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C83D39" w14:textId="4FEFBB40" w:rsidR="00DD55CF" w:rsidRPr="00597700" w:rsidRDefault="00D80D0F" w:rsidP="00597700">
      <w:pPr>
        <w:spacing w:line="360" w:lineRule="auto"/>
        <w:ind w:firstLineChars="200" w:firstLine="422"/>
        <w:jc w:val="center"/>
        <w:rPr>
          <w:rFonts w:ascii="Times New Roman" w:eastAsia="宋体" w:hAnsi="Times New Roman" w:cs="Times New Roman"/>
          <w:b/>
          <w:bCs/>
          <w:szCs w:val="21"/>
        </w:rPr>
      </w:pPr>
      <w:r w:rsidRPr="00D80D0F">
        <w:rPr>
          <w:rFonts w:ascii="Times New Roman" w:eastAsia="宋体" w:hAnsi="Times New Roman"/>
          <w:b/>
          <w:bCs/>
          <w:szCs w:val="21"/>
        </w:rPr>
        <w:t xml:space="preserve">Elsevier </w:t>
      </w:r>
      <w:r w:rsidR="00816718">
        <w:rPr>
          <w:rFonts w:ascii="Times New Roman" w:eastAsia="宋体" w:hAnsi="Times New Roman" w:hint="eastAsia"/>
          <w:b/>
          <w:bCs/>
          <w:szCs w:val="21"/>
        </w:rPr>
        <w:t xml:space="preserve">Scopus and </w:t>
      </w:r>
      <w:r w:rsidRPr="00D80D0F">
        <w:rPr>
          <w:rFonts w:ascii="Times New Roman" w:eastAsia="宋体" w:hAnsi="Times New Roman"/>
          <w:b/>
          <w:bCs/>
          <w:szCs w:val="21"/>
        </w:rPr>
        <w:t>Scopus AI</w:t>
      </w:r>
    </w:p>
    <w:p w14:paraId="47C83D3A" w14:textId="77777777" w:rsidR="00DD55CF" w:rsidRDefault="00D80454">
      <w:pPr>
        <w:pStyle w:val="a3"/>
        <w:widowControl/>
        <w:spacing w:before="0" w:beforeAutospacing="0" w:after="0" w:afterAutospacing="0" w:line="378" w:lineRule="atLeast"/>
        <w:jc w:val="both"/>
        <w:textAlignment w:val="baseline"/>
        <w:rPr>
          <w:rFonts w:ascii="Times New Roman" w:eastAsia="宋体" w:hAnsi="Times New Roman"/>
          <w:b/>
          <w:bCs/>
          <w:kern w:val="2"/>
          <w:sz w:val="21"/>
          <w:szCs w:val="21"/>
        </w:rPr>
      </w:pPr>
      <w:r>
        <w:rPr>
          <w:rFonts w:ascii="Times New Roman" w:eastAsia="宋体" w:hAnsi="Times New Roman"/>
          <w:b/>
          <w:bCs/>
          <w:kern w:val="2"/>
          <w:sz w:val="21"/>
          <w:szCs w:val="21"/>
        </w:rPr>
        <w:t>Database Introduction</w:t>
      </w:r>
    </w:p>
    <w:p w14:paraId="52C9AE15" w14:textId="72D62FD6" w:rsidR="004B45EE" w:rsidRDefault="00423949">
      <w:pPr>
        <w:pStyle w:val="a3"/>
        <w:widowControl/>
        <w:spacing w:before="0" w:beforeAutospacing="0" w:after="0" w:afterAutospacing="0" w:line="378" w:lineRule="atLeast"/>
        <w:jc w:val="both"/>
        <w:textAlignment w:val="baseline"/>
        <w:rPr>
          <w:rFonts w:ascii="Times New Roman" w:eastAsia="宋体" w:hAnsi="Times New Roman"/>
          <w:b/>
          <w:bCs/>
          <w:kern w:val="2"/>
          <w:sz w:val="21"/>
          <w:szCs w:val="21"/>
        </w:rPr>
      </w:pPr>
      <w:r w:rsidRPr="00423949">
        <w:rPr>
          <w:rFonts w:ascii="Times New Roman" w:eastAsia="宋体" w:hAnsi="Times New Roman"/>
          <w:b/>
          <w:bCs/>
          <w:noProof/>
          <w:kern w:val="2"/>
          <w:sz w:val="21"/>
          <w:szCs w:val="21"/>
        </w:rPr>
        <w:drawing>
          <wp:inline distT="0" distB="0" distL="0" distR="0" wp14:anchorId="1DF60EC5" wp14:editId="19035911">
            <wp:extent cx="5274310" cy="2980690"/>
            <wp:effectExtent l="0" t="0" r="2540" b="0"/>
            <wp:docPr id="989505348" name="Picture 1" descr="A screenshot of a repo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9505348" name="Picture 1" descr="A screenshot of a report&#10;&#10;Description automatically generated"/>
                    <pic:cNvPicPr/>
                  </pic:nvPicPr>
                  <pic:blipFill>
                    <a:blip r:embed="rId6"/>
                    <a:stretch>
                      <a:fillRect/>
                    </a:stretch>
                  </pic:blipFill>
                  <pic:spPr>
                    <a:xfrm>
                      <a:off x="0" y="0"/>
                      <a:ext cx="5274310" cy="2980690"/>
                    </a:xfrm>
                    <a:prstGeom prst="rect">
                      <a:avLst/>
                    </a:prstGeom>
                  </pic:spPr>
                </pic:pic>
              </a:graphicData>
            </a:graphic>
          </wp:inline>
        </w:drawing>
      </w:r>
    </w:p>
    <w:p w14:paraId="02742F44" w14:textId="6979440E" w:rsidR="00AE1A10" w:rsidRDefault="00AE1A10" w:rsidP="00AE1A10">
      <w:pPr>
        <w:pStyle w:val="a3"/>
        <w:widowControl/>
        <w:spacing w:line="300" w:lineRule="auto"/>
        <w:textAlignment w:val="baseline"/>
        <w:rPr>
          <w:rFonts w:ascii="Times New Roman" w:eastAsia="宋体" w:hAnsi="Times New Roman"/>
          <w:kern w:val="2"/>
          <w:sz w:val="21"/>
          <w:szCs w:val="21"/>
        </w:rPr>
      </w:pPr>
      <w:r w:rsidRPr="00AE1A10">
        <w:rPr>
          <w:rFonts w:ascii="Times New Roman" w:eastAsia="宋体" w:hAnsi="Times New Roman"/>
          <w:kern w:val="2"/>
          <w:sz w:val="21"/>
          <w:szCs w:val="21"/>
        </w:rPr>
        <w:t>Scopus AI is an intuitive and intelligent search tool powered by generative AI (GenAI) that delivers insights with unprecedented speed and clarity. Built in close collaboration with the academic community, it provides a window into humanity's accumulated knowledge by surfacing insights from the metadata and abstracts in Scopus</w:t>
      </w:r>
      <w:r w:rsidR="006E50E3">
        <w:rPr>
          <w:rFonts w:ascii="Times New Roman" w:eastAsia="宋体" w:hAnsi="Times New Roman" w:hint="eastAsia"/>
          <w:kern w:val="2"/>
          <w:sz w:val="21"/>
          <w:szCs w:val="21"/>
        </w:rPr>
        <w:t xml:space="preserve">, </w:t>
      </w:r>
      <w:r w:rsidRPr="00AE1A10">
        <w:rPr>
          <w:rFonts w:ascii="Times New Roman" w:eastAsia="宋体" w:hAnsi="Times New Roman"/>
          <w:kern w:val="2"/>
          <w:sz w:val="21"/>
          <w:szCs w:val="21"/>
        </w:rPr>
        <w:t>Elsevier’s source-neutral and curated abstract and citation database.</w:t>
      </w:r>
    </w:p>
    <w:p w14:paraId="708A66CE" w14:textId="63CACA43" w:rsidR="00AE1A10" w:rsidRDefault="00AE1A10" w:rsidP="00AE1A10">
      <w:pPr>
        <w:pStyle w:val="a3"/>
        <w:widowControl/>
        <w:spacing w:line="300" w:lineRule="auto"/>
        <w:textAlignment w:val="baseline"/>
        <w:rPr>
          <w:rFonts w:ascii="Times New Roman" w:eastAsia="宋体" w:hAnsi="Times New Roman"/>
          <w:kern w:val="2"/>
          <w:sz w:val="21"/>
          <w:szCs w:val="21"/>
        </w:rPr>
      </w:pPr>
      <w:r w:rsidRPr="00AE1A10">
        <w:rPr>
          <w:rFonts w:ascii="Times New Roman" w:eastAsia="宋体" w:hAnsi="Times New Roman"/>
          <w:kern w:val="2"/>
          <w:sz w:val="21"/>
          <w:szCs w:val="21"/>
        </w:rPr>
        <w:t xml:space="preserve">Scopus AI uses natural language processing. That means you don’t have to worry about matching specific keywords or Boolean operators; </w:t>
      </w:r>
      <w:r w:rsidR="00BA4A69" w:rsidRPr="00AE1A10">
        <w:rPr>
          <w:rFonts w:ascii="Times New Roman" w:eastAsia="宋体" w:hAnsi="Times New Roman"/>
          <w:kern w:val="2"/>
          <w:sz w:val="21"/>
          <w:szCs w:val="21"/>
        </w:rPr>
        <w:t>instead,</w:t>
      </w:r>
      <w:r w:rsidRPr="00AE1A10">
        <w:rPr>
          <w:rFonts w:ascii="Times New Roman" w:eastAsia="宋体" w:hAnsi="Times New Roman"/>
          <w:kern w:val="2"/>
          <w:sz w:val="21"/>
          <w:szCs w:val="21"/>
        </w:rPr>
        <w:t xml:space="preserve"> you can just type in your question, statement or hypothetical using everyday language. Scopus AI then locates relevant documents published since 2013 and synthesizes the content of their abstracts to create an instant, easy-to-follow and (importantly) referenced Summary of the information you are seeking. For deeper insights, unique options such as the </w:t>
      </w:r>
      <w:r w:rsidRPr="00CF7ED3">
        <w:rPr>
          <w:rFonts w:ascii="Times New Roman" w:eastAsia="宋体" w:hAnsi="Times New Roman"/>
          <w:b/>
          <w:bCs/>
          <w:kern w:val="2"/>
          <w:sz w:val="21"/>
          <w:szCs w:val="21"/>
        </w:rPr>
        <w:t>Expanded summary, Concept map, Foundational papers</w:t>
      </w:r>
      <w:r w:rsidRPr="00AE1A10">
        <w:rPr>
          <w:rFonts w:ascii="Times New Roman" w:eastAsia="宋体" w:hAnsi="Times New Roman"/>
          <w:kern w:val="2"/>
          <w:sz w:val="21"/>
          <w:szCs w:val="21"/>
        </w:rPr>
        <w:t xml:space="preserve"> menu and </w:t>
      </w:r>
      <w:r w:rsidRPr="00CF7ED3">
        <w:rPr>
          <w:rFonts w:ascii="Times New Roman" w:eastAsia="宋体" w:hAnsi="Times New Roman"/>
          <w:b/>
          <w:bCs/>
          <w:kern w:val="2"/>
          <w:sz w:val="21"/>
          <w:szCs w:val="21"/>
        </w:rPr>
        <w:t>Topic experts</w:t>
      </w:r>
      <w:r w:rsidRPr="00AE1A10">
        <w:rPr>
          <w:rFonts w:ascii="Times New Roman" w:eastAsia="宋体" w:hAnsi="Times New Roman"/>
          <w:kern w:val="2"/>
          <w:sz w:val="21"/>
          <w:szCs w:val="21"/>
        </w:rPr>
        <w:t xml:space="preserve"> button enable you to continue exploring and learning.</w:t>
      </w:r>
    </w:p>
    <w:p w14:paraId="2236F97C" w14:textId="77F965D1" w:rsidR="00552736" w:rsidRDefault="00A73F9E" w:rsidP="00AE1A10">
      <w:pPr>
        <w:pStyle w:val="a3"/>
        <w:widowControl/>
        <w:spacing w:line="300" w:lineRule="auto"/>
        <w:textAlignment w:val="baseline"/>
        <w:rPr>
          <w:rFonts w:ascii="Times New Roman" w:eastAsia="宋体" w:hAnsi="Times New Roman"/>
          <w:kern w:val="2"/>
          <w:sz w:val="21"/>
          <w:szCs w:val="21"/>
        </w:rPr>
      </w:pPr>
      <w:r w:rsidRPr="00A73F9E">
        <w:rPr>
          <w:rFonts w:ascii="Times New Roman" w:eastAsia="宋体" w:hAnsi="Times New Roman"/>
          <w:noProof/>
          <w:kern w:val="2"/>
          <w:sz w:val="21"/>
          <w:szCs w:val="21"/>
        </w:rPr>
        <w:lastRenderedPageBreak/>
        <w:drawing>
          <wp:inline distT="0" distB="0" distL="0" distR="0" wp14:anchorId="35C3EFCC" wp14:editId="5823C186">
            <wp:extent cx="5274310" cy="2949575"/>
            <wp:effectExtent l="0" t="0" r="2540" b="3175"/>
            <wp:docPr id="932416638" name="Picture 1" descr="A screenshot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2416638" name="Picture 1" descr="A screenshot of a computer screen&#10;&#10;Description automatically generated"/>
                    <pic:cNvPicPr/>
                  </pic:nvPicPr>
                  <pic:blipFill>
                    <a:blip r:embed="rId7"/>
                    <a:stretch>
                      <a:fillRect/>
                    </a:stretch>
                  </pic:blipFill>
                  <pic:spPr>
                    <a:xfrm>
                      <a:off x="0" y="0"/>
                      <a:ext cx="5274310" cy="2949575"/>
                    </a:xfrm>
                    <a:prstGeom prst="rect">
                      <a:avLst/>
                    </a:prstGeom>
                  </pic:spPr>
                </pic:pic>
              </a:graphicData>
            </a:graphic>
          </wp:inline>
        </w:drawing>
      </w:r>
    </w:p>
    <w:p w14:paraId="03FF194E" w14:textId="619961DA" w:rsidR="00740B5F" w:rsidRDefault="00740B5F" w:rsidP="00AE1A10">
      <w:pPr>
        <w:pStyle w:val="a3"/>
        <w:widowControl/>
        <w:spacing w:line="300" w:lineRule="auto"/>
        <w:textAlignment w:val="baseline"/>
        <w:rPr>
          <w:rFonts w:ascii="Times New Roman" w:eastAsia="宋体" w:hAnsi="Times New Roman"/>
          <w:kern w:val="2"/>
          <w:sz w:val="21"/>
          <w:szCs w:val="21"/>
        </w:rPr>
      </w:pPr>
      <w:r>
        <w:rPr>
          <w:rFonts w:ascii="Times New Roman" w:eastAsia="宋体" w:hAnsi="Times New Roman"/>
          <w:kern w:val="2"/>
          <w:sz w:val="21"/>
          <w:szCs w:val="21"/>
        </w:rPr>
        <w:t>A</w:t>
      </w:r>
      <w:r>
        <w:rPr>
          <w:rFonts w:ascii="Times New Roman" w:eastAsia="宋体" w:hAnsi="Times New Roman" w:hint="eastAsia"/>
          <w:kern w:val="2"/>
          <w:sz w:val="21"/>
          <w:szCs w:val="21"/>
        </w:rPr>
        <w:t>nd for the further features, here are some points for your reference.</w:t>
      </w:r>
    </w:p>
    <w:p w14:paraId="7CD7DCFA" w14:textId="310E220D" w:rsidR="00740B5F" w:rsidRDefault="00740B5F" w:rsidP="00AE1A10">
      <w:pPr>
        <w:pStyle w:val="a3"/>
        <w:widowControl/>
        <w:spacing w:line="300" w:lineRule="auto"/>
        <w:textAlignment w:val="baseline"/>
        <w:rPr>
          <w:rFonts w:ascii="Times New Roman" w:eastAsia="宋体" w:hAnsi="Times New Roman"/>
          <w:kern w:val="2"/>
          <w:sz w:val="21"/>
          <w:szCs w:val="21"/>
        </w:rPr>
      </w:pPr>
      <w:r w:rsidRPr="00740B5F">
        <w:rPr>
          <w:rFonts w:ascii="Times New Roman" w:eastAsia="宋体" w:hAnsi="Times New Roman"/>
          <w:noProof/>
          <w:kern w:val="2"/>
          <w:sz w:val="21"/>
          <w:szCs w:val="21"/>
        </w:rPr>
        <w:drawing>
          <wp:inline distT="0" distB="0" distL="0" distR="0" wp14:anchorId="063D1DB9" wp14:editId="07AC8A4A">
            <wp:extent cx="5274310" cy="2965450"/>
            <wp:effectExtent l="0" t="0" r="2540" b="6350"/>
            <wp:docPr id="1742840615" name="Picture 1" descr="A blue and green rectangular boxes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2840615" name="Picture 1" descr="A blue and green rectangular boxes with white text&#10;&#10;Description automatically generated"/>
                    <pic:cNvPicPr/>
                  </pic:nvPicPr>
                  <pic:blipFill>
                    <a:blip r:embed="rId8"/>
                    <a:stretch>
                      <a:fillRect/>
                    </a:stretch>
                  </pic:blipFill>
                  <pic:spPr>
                    <a:xfrm>
                      <a:off x="0" y="0"/>
                      <a:ext cx="5274310" cy="2965450"/>
                    </a:xfrm>
                    <a:prstGeom prst="rect">
                      <a:avLst/>
                    </a:prstGeom>
                  </pic:spPr>
                </pic:pic>
              </a:graphicData>
            </a:graphic>
          </wp:inline>
        </w:drawing>
      </w:r>
    </w:p>
    <w:p w14:paraId="47C83D3E" w14:textId="424939B1" w:rsidR="00DD55CF" w:rsidRDefault="0077296D" w:rsidP="00AE1A10">
      <w:pPr>
        <w:pStyle w:val="a3"/>
        <w:widowControl/>
        <w:spacing w:before="0" w:beforeAutospacing="0" w:after="0" w:afterAutospacing="0" w:line="300" w:lineRule="auto"/>
        <w:jc w:val="both"/>
        <w:textAlignment w:val="baseline"/>
        <w:rPr>
          <w:rFonts w:ascii="Times New Roman" w:eastAsia="宋体" w:hAnsi="Times New Roman"/>
          <w:kern w:val="2"/>
          <w:sz w:val="21"/>
          <w:szCs w:val="21"/>
        </w:rPr>
      </w:pPr>
      <w:r w:rsidRPr="0077296D">
        <w:rPr>
          <w:rFonts w:ascii="Times New Roman" w:eastAsia="宋体" w:hAnsi="Times New Roman"/>
          <w:kern w:val="2"/>
          <w:sz w:val="21"/>
          <w:szCs w:val="21"/>
        </w:rPr>
        <w:t xml:space="preserve">The entrance to this trial is in the </w:t>
      </w:r>
      <w:r w:rsidR="00CC6B6D">
        <w:rPr>
          <w:rFonts w:ascii="Times New Roman" w:eastAsia="宋体" w:hAnsi="Times New Roman" w:hint="eastAsia"/>
          <w:kern w:val="2"/>
          <w:sz w:val="21"/>
          <w:szCs w:val="21"/>
        </w:rPr>
        <w:t>S</w:t>
      </w:r>
      <w:r w:rsidRPr="0077296D">
        <w:rPr>
          <w:rFonts w:ascii="Times New Roman" w:eastAsia="宋体" w:hAnsi="Times New Roman"/>
          <w:kern w:val="2"/>
          <w:sz w:val="21"/>
          <w:szCs w:val="21"/>
        </w:rPr>
        <w:t xml:space="preserve">copus AI section of the </w:t>
      </w:r>
      <w:r w:rsidR="00CC6B6D">
        <w:rPr>
          <w:rFonts w:ascii="Times New Roman" w:eastAsia="宋体" w:hAnsi="Times New Roman" w:hint="eastAsia"/>
          <w:kern w:val="2"/>
          <w:sz w:val="21"/>
          <w:szCs w:val="21"/>
        </w:rPr>
        <w:t>S</w:t>
      </w:r>
      <w:r w:rsidRPr="0077296D">
        <w:rPr>
          <w:rFonts w:ascii="Times New Roman" w:eastAsia="宋体" w:hAnsi="Times New Roman"/>
          <w:kern w:val="2"/>
          <w:sz w:val="21"/>
          <w:szCs w:val="21"/>
        </w:rPr>
        <w:t>copus interface</w:t>
      </w:r>
      <w:r>
        <w:rPr>
          <w:rFonts w:ascii="Times New Roman" w:eastAsia="宋体" w:hAnsi="Times New Roman" w:hint="eastAsia"/>
          <w:kern w:val="2"/>
          <w:sz w:val="21"/>
          <w:szCs w:val="21"/>
        </w:rPr>
        <w:t xml:space="preserve">. </w:t>
      </w:r>
      <w:r w:rsidR="00D80454">
        <w:rPr>
          <w:rFonts w:ascii="Times New Roman" w:eastAsia="宋体" w:hAnsi="Times New Roman"/>
          <w:kern w:val="2"/>
          <w:sz w:val="21"/>
          <w:szCs w:val="21"/>
        </w:rPr>
        <w:t xml:space="preserve">Welcome readers to visit and </w:t>
      </w:r>
      <w:r>
        <w:rPr>
          <w:rFonts w:ascii="Times New Roman" w:eastAsia="宋体" w:hAnsi="Times New Roman" w:hint="eastAsia"/>
          <w:kern w:val="2"/>
          <w:sz w:val="21"/>
          <w:szCs w:val="21"/>
        </w:rPr>
        <w:t>use</w:t>
      </w:r>
      <w:r w:rsidR="00D80454">
        <w:rPr>
          <w:rFonts w:ascii="Times New Roman" w:eastAsia="宋体" w:hAnsi="Times New Roman"/>
          <w:kern w:val="2"/>
          <w:sz w:val="21"/>
          <w:szCs w:val="21"/>
        </w:rPr>
        <w:t>.</w:t>
      </w:r>
    </w:p>
    <w:p w14:paraId="47C83D3F" w14:textId="27CB376C" w:rsidR="00DD55CF" w:rsidRDefault="007F7C57" w:rsidP="007F7C57">
      <w:pPr>
        <w:pStyle w:val="a3"/>
        <w:widowControl/>
        <w:spacing w:before="0" w:beforeAutospacing="0" w:after="0" w:afterAutospacing="0" w:line="300" w:lineRule="auto"/>
        <w:jc w:val="center"/>
        <w:textAlignment w:val="baseline"/>
        <w:rPr>
          <w:rFonts w:ascii="Times New Roman" w:eastAsia="宋体" w:hAnsi="Times New Roman"/>
          <w:kern w:val="2"/>
          <w:sz w:val="21"/>
          <w:szCs w:val="21"/>
        </w:rPr>
      </w:pPr>
      <w:r w:rsidRPr="00D80454">
        <w:rPr>
          <w:rFonts w:ascii="Times New Roman" w:eastAsia="宋体" w:hAnsi="Times New Roman"/>
          <w:noProof/>
          <w:szCs w:val="21"/>
        </w:rPr>
        <w:lastRenderedPageBreak/>
        <w:drawing>
          <wp:inline distT="0" distB="0" distL="0" distR="0" wp14:anchorId="3A19E7E7" wp14:editId="63121EA2">
            <wp:extent cx="4309606" cy="1911979"/>
            <wp:effectExtent l="0" t="0" r="0" b="0"/>
            <wp:docPr id="20676638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6927463" name=""/>
                    <pic:cNvPicPr/>
                  </pic:nvPicPr>
                  <pic:blipFill>
                    <a:blip r:embed="rId9"/>
                    <a:stretch>
                      <a:fillRect/>
                    </a:stretch>
                  </pic:blipFill>
                  <pic:spPr>
                    <a:xfrm>
                      <a:off x="0" y="0"/>
                      <a:ext cx="4337058" cy="1924158"/>
                    </a:xfrm>
                    <a:prstGeom prst="rect">
                      <a:avLst/>
                    </a:prstGeom>
                  </pic:spPr>
                </pic:pic>
              </a:graphicData>
            </a:graphic>
          </wp:inline>
        </w:drawing>
      </w:r>
    </w:p>
    <w:sectPr w:rsidR="00DD55C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AB2169" w14:textId="77777777" w:rsidR="00B15C3E" w:rsidRDefault="00B15C3E" w:rsidP="000D1C28">
      <w:r>
        <w:separator/>
      </w:r>
    </w:p>
  </w:endnote>
  <w:endnote w:type="continuationSeparator" w:id="0">
    <w:p w14:paraId="6B7AFE92" w14:textId="77777777" w:rsidR="00B15C3E" w:rsidRDefault="00B15C3E" w:rsidP="000D1C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784418" w14:textId="77777777" w:rsidR="00B15C3E" w:rsidRDefault="00B15C3E" w:rsidP="000D1C28">
      <w:r>
        <w:separator/>
      </w:r>
    </w:p>
  </w:footnote>
  <w:footnote w:type="continuationSeparator" w:id="0">
    <w:p w14:paraId="5F7CEAA6" w14:textId="77777777" w:rsidR="00B15C3E" w:rsidRDefault="00B15C3E" w:rsidP="000D1C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bordersDoNotSurroundHeader/>
  <w:bordersDoNotSurroundFooter/>
  <w:proofState w:spelling="clean" w:grammar="clean"/>
  <w:defaultTabStop w:val="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WRiNDFjOGQ3ZTdhNTNlZTg1NTliNjgzMmVjYWUxN2UifQ=="/>
    <w:docVar w:name="KSO_WPS_MARK_KEY" w:val="b2929bd7-d6c0-4b38-a90b-e79f0f91c5ba"/>
  </w:docVars>
  <w:rsids>
    <w:rsidRoot w:val="07FF02EE"/>
    <w:rsid w:val="00003337"/>
    <w:rsid w:val="000160BD"/>
    <w:rsid w:val="000322F0"/>
    <w:rsid w:val="00061ACC"/>
    <w:rsid w:val="0008723F"/>
    <w:rsid w:val="000B29FB"/>
    <w:rsid w:val="000B5298"/>
    <w:rsid w:val="000B66D8"/>
    <w:rsid w:val="000C4A5F"/>
    <w:rsid w:val="000D1C28"/>
    <w:rsid w:val="000E132E"/>
    <w:rsid w:val="002160D7"/>
    <w:rsid w:val="002E558E"/>
    <w:rsid w:val="00337942"/>
    <w:rsid w:val="00413252"/>
    <w:rsid w:val="0041493E"/>
    <w:rsid w:val="00415FE0"/>
    <w:rsid w:val="00423949"/>
    <w:rsid w:val="00430EFE"/>
    <w:rsid w:val="004A263B"/>
    <w:rsid w:val="004B45EE"/>
    <w:rsid w:val="004D6875"/>
    <w:rsid w:val="004E280C"/>
    <w:rsid w:val="0050381D"/>
    <w:rsid w:val="00513618"/>
    <w:rsid w:val="00540F73"/>
    <w:rsid w:val="00552736"/>
    <w:rsid w:val="005722CE"/>
    <w:rsid w:val="005731E3"/>
    <w:rsid w:val="00597700"/>
    <w:rsid w:val="00602FA0"/>
    <w:rsid w:val="006246BF"/>
    <w:rsid w:val="006A2DF8"/>
    <w:rsid w:val="006E50E3"/>
    <w:rsid w:val="00740B5F"/>
    <w:rsid w:val="0077296D"/>
    <w:rsid w:val="007740F6"/>
    <w:rsid w:val="007F7C57"/>
    <w:rsid w:val="00803079"/>
    <w:rsid w:val="00816718"/>
    <w:rsid w:val="008A5262"/>
    <w:rsid w:val="008A7E3F"/>
    <w:rsid w:val="00985D84"/>
    <w:rsid w:val="009B7C92"/>
    <w:rsid w:val="009C7698"/>
    <w:rsid w:val="00A6130E"/>
    <w:rsid w:val="00A73F9E"/>
    <w:rsid w:val="00AD0F5D"/>
    <w:rsid w:val="00AE1A10"/>
    <w:rsid w:val="00B15C3E"/>
    <w:rsid w:val="00B40147"/>
    <w:rsid w:val="00BA4A69"/>
    <w:rsid w:val="00BC4826"/>
    <w:rsid w:val="00C13429"/>
    <w:rsid w:val="00C360DE"/>
    <w:rsid w:val="00C74209"/>
    <w:rsid w:val="00C977D6"/>
    <w:rsid w:val="00CC6B6D"/>
    <w:rsid w:val="00CF7ED3"/>
    <w:rsid w:val="00D80454"/>
    <w:rsid w:val="00D80D0F"/>
    <w:rsid w:val="00D814A3"/>
    <w:rsid w:val="00DB3619"/>
    <w:rsid w:val="00DD55CF"/>
    <w:rsid w:val="00DE284F"/>
    <w:rsid w:val="00E330D0"/>
    <w:rsid w:val="00E7422E"/>
    <w:rsid w:val="00FB7D5B"/>
    <w:rsid w:val="00FF737E"/>
    <w:rsid w:val="05E369EE"/>
    <w:rsid w:val="07FF02EE"/>
    <w:rsid w:val="1D4A0E3B"/>
    <w:rsid w:val="20FD539D"/>
    <w:rsid w:val="4CE779DE"/>
    <w:rsid w:val="52AB35AE"/>
    <w:rsid w:val="5DDD50E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C83D23"/>
  <w15:docId w15:val="{C4CD9822-2A2D-4EEE-A269-8BFA056FC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100" w:beforeAutospacing="1" w:after="100" w:afterAutospacing="1"/>
      <w:jc w:val="left"/>
    </w:pPr>
    <w:rPr>
      <w:rFonts w:cs="Times New Roman"/>
      <w:kern w:val="0"/>
      <w:sz w:val="24"/>
    </w:rPr>
  </w:style>
  <w:style w:type="character" w:styleId="a4">
    <w:name w:val="Strong"/>
    <w:basedOn w:val="a0"/>
    <w:qFormat/>
    <w:rPr>
      <w:b/>
    </w:rPr>
  </w:style>
  <w:style w:type="character" w:styleId="a5">
    <w:name w:val="Hyperlink"/>
    <w:basedOn w:val="a0"/>
    <w:uiPriority w:val="99"/>
    <w:unhideWhenUsed/>
    <w:qFormat/>
    <w:rPr>
      <w:color w:val="0563C1" w:themeColor="hyperlink"/>
      <w:u w:val="single"/>
    </w:rPr>
  </w:style>
  <w:style w:type="paragraph" w:styleId="a6">
    <w:name w:val="header"/>
    <w:basedOn w:val="a"/>
    <w:link w:val="a7"/>
    <w:rsid w:val="000D1C28"/>
    <w:pPr>
      <w:tabs>
        <w:tab w:val="center" w:pos="4320"/>
        <w:tab w:val="right" w:pos="8640"/>
      </w:tabs>
    </w:pPr>
  </w:style>
  <w:style w:type="character" w:customStyle="1" w:styleId="a7">
    <w:name w:val="页眉 字符"/>
    <w:basedOn w:val="a0"/>
    <w:link w:val="a6"/>
    <w:rsid w:val="000D1C28"/>
    <w:rPr>
      <w:rFonts w:asciiTheme="minorHAnsi" w:eastAsiaTheme="minorEastAsia" w:hAnsiTheme="minorHAnsi" w:cstheme="minorBidi"/>
      <w:kern w:val="2"/>
      <w:sz w:val="21"/>
      <w:szCs w:val="22"/>
    </w:rPr>
  </w:style>
  <w:style w:type="paragraph" w:styleId="a8">
    <w:name w:val="footer"/>
    <w:basedOn w:val="a"/>
    <w:link w:val="a9"/>
    <w:rsid w:val="000D1C28"/>
    <w:pPr>
      <w:tabs>
        <w:tab w:val="center" w:pos="4320"/>
        <w:tab w:val="right" w:pos="8640"/>
      </w:tabs>
    </w:pPr>
  </w:style>
  <w:style w:type="character" w:customStyle="1" w:styleId="a9">
    <w:name w:val="页脚 字符"/>
    <w:basedOn w:val="a0"/>
    <w:link w:val="a8"/>
    <w:rsid w:val="000D1C28"/>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189</Words>
  <Characters>1082</Characters>
  <Application>Microsoft Office Word</Application>
  <DocSecurity>0</DocSecurity>
  <Lines>9</Lines>
  <Paragraphs>2</Paragraphs>
  <ScaleCrop>false</ScaleCrop>
  <Company/>
  <LinksUpToDate>false</LinksUpToDate>
  <CharactersWithSpaces>1269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lzm</dc:creator>
  <cp:lastModifiedBy>Liao Hairu 廖海如</cp:lastModifiedBy>
  <cp:revision>3</cp:revision>
  <dcterms:created xsi:type="dcterms:W3CDTF">2025-05-19T08:14:00Z</dcterms:created>
  <dcterms:modified xsi:type="dcterms:W3CDTF">2025-05-19T08:17:00Z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73EE12F3C1A443919E661B7203A94225</vt:lpwstr>
  </property>
  <property fmtid="{D5CDD505-2E9C-101B-9397-08002B2CF9AE}" pid="4" name="MSIP_Label_549ac42a-3eb4-4074-b885-aea26bd6241e_Enabled">
    <vt:lpwstr>true</vt:lpwstr>
  </property>
  <property fmtid="{D5CDD505-2E9C-101B-9397-08002B2CF9AE}" pid="5" name="MSIP_Label_549ac42a-3eb4-4074-b885-aea26bd6241e_SetDate">
    <vt:lpwstr>2024-03-15T02:58:34Z</vt:lpwstr>
  </property>
  <property fmtid="{D5CDD505-2E9C-101B-9397-08002B2CF9AE}" pid="6" name="MSIP_Label_549ac42a-3eb4-4074-b885-aea26bd6241e_Method">
    <vt:lpwstr>Standard</vt:lpwstr>
  </property>
  <property fmtid="{D5CDD505-2E9C-101B-9397-08002B2CF9AE}" pid="7" name="MSIP_Label_549ac42a-3eb4-4074-b885-aea26bd6241e_Name">
    <vt:lpwstr>General Business</vt:lpwstr>
  </property>
  <property fmtid="{D5CDD505-2E9C-101B-9397-08002B2CF9AE}" pid="8" name="MSIP_Label_549ac42a-3eb4-4074-b885-aea26bd6241e_SiteId">
    <vt:lpwstr>9274ee3f-9425-4109-a27f-9fb15c10675d</vt:lpwstr>
  </property>
  <property fmtid="{D5CDD505-2E9C-101B-9397-08002B2CF9AE}" pid="9" name="MSIP_Label_549ac42a-3eb4-4074-b885-aea26bd6241e_ActionId">
    <vt:lpwstr>9a7ee744-8132-4bbc-853e-6805ba6f205a</vt:lpwstr>
  </property>
  <property fmtid="{D5CDD505-2E9C-101B-9397-08002B2CF9AE}" pid="10" name="MSIP_Label_549ac42a-3eb4-4074-b885-aea26bd6241e_ContentBits">
    <vt:lpwstr>0</vt:lpwstr>
  </property>
</Properties>
</file>