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67D96F7">
      <w:pPr>
        <w:spacing w:line="240" w:lineRule="auto"/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2346960" cy="1061720"/>
            <wp:effectExtent l="0" t="0" r="15240" b="5080"/>
            <wp:docPr id="2" name="图片 2" descr="3、【标准】MET世界-LOGO-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3、【标准】MET世界-LOGO-横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346960" cy="106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251B1">
      <w:pPr>
        <w:spacing w:line="240" w:lineRule="auto"/>
        <w:jc w:val="center"/>
        <w:rPr>
          <w:rFonts w:hint="eastAsia"/>
          <w:lang w:val="en-US" w:eastAsia="zh-CN"/>
        </w:rPr>
      </w:pPr>
      <w:r>
        <w:rPr>
          <w:rFonts w:hint="eastAsia" w:ascii="微软雅黑" w:hAnsi="微软雅黑" w:eastAsia="微软雅黑"/>
          <w:b/>
          <w:bCs/>
          <w:color w:val="FF0000"/>
          <w:sz w:val="44"/>
          <w:szCs w:val="44"/>
          <w:lang w:val="en-US" w:eastAsia="zh-CN"/>
        </w:rPr>
        <w:t>使用指南</w:t>
      </w:r>
    </w:p>
    <w:p w14:paraId="15281E78">
      <w:pPr>
        <w:tabs>
          <w:tab w:val="left" w:pos="1345"/>
        </w:tabs>
        <w:bidi w:val="0"/>
        <w:jc w:val="both"/>
        <w:rPr>
          <w:rFonts w:hint="default" w:ascii="微软雅黑" w:hAnsi="微软雅黑" w:eastAsia="微软雅黑" w:cs="微软雅黑"/>
          <w:b/>
          <w:bCs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8"/>
          <w:szCs w:val="28"/>
          <w:lang w:val="en-US" w:eastAsia="zh-CN"/>
        </w:rPr>
        <w:t>一、访问方式</w:t>
      </w:r>
    </w:p>
    <w:p w14:paraId="0E26173B">
      <w:pPr>
        <w:keepNext w:val="0"/>
        <w:keepLines w:val="0"/>
        <w:pageBreakBefore w:val="0"/>
        <w:widowControl w:val="0"/>
        <w:tabs>
          <w:tab w:val="left" w:pos="1345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0" w:leftChars="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kern w:val="2"/>
          <w:sz w:val="24"/>
          <w:szCs w:val="24"/>
          <w:lang w:val="en-US" w:eastAsia="zh-CN" w:bidi="ar-SA"/>
        </w:rPr>
        <w:t xml:space="preserve">1. 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校园网内/馆内访问：</w:t>
      </w:r>
      <w:r>
        <w:rPr>
          <w:rFonts w:hint="eastAsia" w:ascii="微软雅黑" w:hAnsi="微软雅黑" w:eastAsia="微软雅黑" w:cs="微软雅黑"/>
          <w:color w:val="000000" w:themeColor="text1"/>
          <w:kern w:val="2"/>
          <w:sz w:val="24"/>
          <w:szCs w:val="24"/>
          <w14:textFill>
            <w14:solidFill>
              <w14:schemeClr w14:val="tx1"/>
            </w14:solidFill>
          </w14:textFill>
        </w:rPr>
        <w:t>打开网址</w:t>
      </w:r>
      <w:r>
        <w:rPr>
          <w:rStyle w:val="6"/>
          <w:rFonts w:hint="eastAsia" w:ascii="微软雅黑" w:hAnsi="微软雅黑" w:eastAsia="微软雅黑" w:cs="微软雅黑"/>
          <w:b/>
          <w:bCs/>
          <w:sz w:val="24"/>
          <w:szCs w:val="24"/>
        </w:rPr>
        <w:t>www.52met.com</w:t>
      </w:r>
      <w:r>
        <w:rPr>
          <w:rFonts w:hint="eastAsia" w:ascii="微软雅黑" w:hAnsi="微软雅黑" w:eastAsia="微软雅黑" w:cs="微软雅黑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进入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『MET世界语言学习馆』官网</w:t>
      </w:r>
      <w:r>
        <w:rPr>
          <w:rFonts w:hint="eastAsia" w:ascii="微软雅黑" w:hAnsi="微软雅黑" w:eastAsia="微软雅黑" w:cs="微软雅黑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即可访问学习。</w:t>
      </w:r>
    </w:p>
    <w:p w14:paraId="4B3202DF">
      <w:pPr>
        <w:keepNext w:val="0"/>
        <w:keepLines w:val="0"/>
        <w:pageBreakBefore w:val="0"/>
        <w:widowControl w:val="0"/>
        <w:tabs>
          <w:tab w:val="left" w:pos="1345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0" w:leftChars="0"/>
        <w:jc w:val="left"/>
        <w:textAlignment w:val="auto"/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</w:pPr>
      <w:r>
        <w:rPr>
          <w:rFonts w:hint="eastAsia" w:ascii="微软雅黑" w:hAnsi="微软雅黑" w:eastAsia="微软雅黑" w:cs="微软雅黑"/>
          <w:b/>
          <w:bCs/>
          <w:kern w:val="2"/>
          <w:sz w:val="24"/>
          <w:szCs w:val="24"/>
          <w:lang w:val="en-US" w:eastAsia="zh-CN" w:bidi="ar-SA"/>
        </w:rPr>
        <w:t>2. 校外/馆外访问：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点击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  <w:t>【登录|注册】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，</w:t>
      </w: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t>使用个人账号登录访问。</w:t>
      </w:r>
    </w:p>
    <w:p w14:paraId="20052EF6">
      <w:pPr>
        <w:keepNext w:val="0"/>
        <w:keepLines w:val="0"/>
        <w:pageBreakBefore w:val="0"/>
        <w:widowControl w:val="0"/>
        <w:tabs>
          <w:tab w:val="left" w:pos="1345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0" w:leftChars="0"/>
        <w:jc w:val="left"/>
        <w:textAlignment w:val="auto"/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</w:pPr>
      <w:r>
        <w:rPr>
          <w:rFonts w:hint="eastAsia" w:ascii="微软雅黑" w:hAnsi="微软雅黑" w:eastAsia="微软雅黑" w:cs="微软雅黑"/>
          <w:b/>
          <w:bCs/>
          <w:kern w:val="2"/>
          <w:sz w:val="24"/>
          <w:szCs w:val="24"/>
          <w:lang w:val="en-US" w:eastAsia="zh-CN" w:bidi="ar-SA"/>
        </w:rPr>
        <w:t>3. 移动端访问：</w:t>
      </w: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t>微信小程序搜索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『MET世界语言学习馆』</w:t>
      </w: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t>，使用个人账号登录访问。</w:t>
      </w:r>
    </w:p>
    <w:p w14:paraId="03BB52FD"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500" w:lineRule="exact"/>
        <w:ind w:left="0" w:leftChars="0" w:firstLine="0" w:firstLineChars="0"/>
        <w:textAlignment w:val="auto"/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  <w:t>备注：</w:t>
      </w: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  <w:t>个人账号须在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  <w:t>校园网内</w:t>
      </w: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  <w:t>或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  <w:t>图书馆网络内</w:t>
      </w: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  <w:t>注册。若账号在校园网外或图书馆网络外注册，仅可使用少部分功能，回到校园网内或图书馆网络内登录，即可绑定本机构身份恢复正常使用权限。</w:t>
      </w:r>
    </w:p>
    <w:p w14:paraId="335D6838">
      <w:pPr>
        <w:keepNext w:val="0"/>
        <w:keepLines w:val="0"/>
        <w:pageBreakBefore w:val="0"/>
        <w:widowControl w:val="0"/>
        <w:tabs>
          <w:tab w:val="left" w:pos="13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before="313" w:beforeLines="100" w:line="240" w:lineRule="auto"/>
        <w:jc w:val="center"/>
        <w:textAlignment w:val="auto"/>
        <w:rPr>
          <w:bdr w:val="single" w:sz="4" w:space="0"/>
        </w:rPr>
      </w:pPr>
      <w:r>
        <w:rPr>
          <w:bdr w:val="single" w:sz="4" w:space="0"/>
        </w:rPr>
        <w:drawing>
          <wp:inline distT="0" distB="0" distL="114300" distR="114300">
            <wp:extent cx="4759325" cy="3282315"/>
            <wp:effectExtent l="0" t="0" r="3175" b="13335"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59325" cy="328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B38C0">
      <w:pPr>
        <w:tabs>
          <w:tab w:val="left" w:pos="1345"/>
        </w:tabs>
        <w:bidi w:val="0"/>
        <w:jc w:val="both"/>
        <w:rPr>
          <w:rFonts w:hint="default" w:ascii="微软雅黑" w:hAnsi="微软雅黑" w:eastAsia="微软雅黑" w:cs="微软雅黑"/>
          <w:b/>
          <w:bCs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8"/>
          <w:szCs w:val="28"/>
          <w:lang w:val="en-US" w:eastAsia="zh-CN"/>
        </w:rPr>
        <w:t>二、功能介绍</w:t>
      </w:r>
    </w:p>
    <w:p w14:paraId="735CBFDE">
      <w:pPr>
        <w:pStyle w:val="3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20" w:afterLines="0" w:afterAutospacing="0"/>
        <w:ind w:firstLine="480" w:firstLineChars="200"/>
        <w:jc w:val="both"/>
        <w:textAlignment w:val="auto"/>
        <w:rPr>
          <w:rFonts w:hint="default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首页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提供世界范围内的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40+种语言馆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入口，可根据需要选择对应的语言馆进入学习！单个语言馆包含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听力、口语、阅读、写作、翻译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和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考试六大中心，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以下将以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英语馆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为例。</w:t>
      </w:r>
    </w:p>
    <w:p w14:paraId="5C61024B">
      <w:pPr>
        <w:keepNext w:val="0"/>
        <w:keepLines w:val="0"/>
        <w:pageBreakBefore w:val="0"/>
        <w:widowControl w:val="0"/>
        <w:tabs>
          <w:tab w:val="left" w:pos="13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before="313" w:beforeLines="100" w:line="360" w:lineRule="auto"/>
        <w:jc w:val="center"/>
        <w:textAlignment w:val="auto"/>
      </w:pPr>
      <w:r>
        <w:drawing>
          <wp:inline distT="0" distB="0" distL="114300" distR="114300">
            <wp:extent cx="4207510" cy="2354580"/>
            <wp:effectExtent l="9525" t="9525" r="12065" b="17145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207510" cy="23545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08BBE18">
      <w:pPr>
        <w:numPr>
          <w:ilvl w:val="0"/>
          <w:numId w:val="0"/>
        </w:numPr>
        <w:tabs>
          <w:tab w:val="left" w:pos="1345"/>
        </w:tabs>
        <w:bidi w:val="0"/>
        <w:spacing w:line="360" w:lineRule="auto"/>
        <w:jc w:val="both"/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1、听力中心</w:t>
      </w:r>
    </w:p>
    <w:p w14:paraId="61FF7BC8">
      <w:pPr>
        <w:pStyle w:val="3"/>
        <w:widowControl w:val="0"/>
        <w:numPr>
          <w:ilvl w:val="0"/>
          <w:numId w:val="1"/>
        </w:numPr>
        <w:spacing w:after="120" w:afterLines="0" w:afterAutospacing="0"/>
        <w:ind w:left="0" w:leftChars="0" w:firstLine="0" w:firstLineChars="0"/>
        <w:jc w:val="both"/>
        <w:rPr>
          <w:rFonts w:hint="eastAsia" w:ascii="微软雅黑" w:hAnsi="微软雅黑" w:eastAsia="微软雅黑" w:cs="微软雅黑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进入英语馆后，在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六大中心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里选择需要学习或训练的模块，点击进入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听力中心</w:t>
      </w:r>
      <w:r>
        <w:rPr>
          <w:rFonts w:hint="eastAsia" w:ascii="微软雅黑" w:hAnsi="微软雅黑" w:eastAsia="微软雅黑" w:cs="微软雅黑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；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听力中心包含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精品课程、每日听力、听力广播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和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听力报告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功能；</w:t>
      </w:r>
    </w:p>
    <w:p w14:paraId="3545E8C5">
      <w:pPr>
        <w:pStyle w:val="3"/>
        <w:widowControl w:val="0"/>
        <w:numPr>
          <w:ilvl w:val="0"/>
          <w:numId w:val="0"/>
        </w:numPr>
        <w:spacing w:after="120" w:afterLines="0" w:afterAutospacing="0"/>
        <w:jc w:val="center"/>
      </w:pPr>
      <w:r>
        <w:drawing>
          <wp:inline distT="0" distB="0" distL="114300" distR="114300">
            <wp:extent cx="3753485" cy="2976880"/>
            <wp:effectExtent l="9525" t="9525" r="27940" b="23495"/>
            <wp:docPr id="5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753485" cy="2976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53092F">
      <w:pPr>
        <w:pStyle w:val="3"/>
        <w:widowControl w:val="0"/>
        <w:numPr>
          <w:ilvl w:val="0"/>
          <w:numId w:val="1"/>
        </w:numPr>
        <w:spacing w:after="120" w:afterLines="0" w:afterAutospacing="0"/>
        <w:ind w:left="0" w:leftChars="0" w:firstLine="0" w:firstLineChars="0"/>
        <w:jc w:val="both"/>
      </w:pP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精品课程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可根据听力学习程度，选择从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基础入门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到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专家精通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的六个阶段课程进入学习，同时包含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考试听力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专门课程内容；</w:t>
      </w:r>
    </w:p>
    <w:p w14:paraId="29F9E867">
      <w:pPr>
        <w:pStyle w:val="3"/>
        <w:widowControl w:val="0"/>
        <w:numPr>
          <w:ilvl w:val="0"/>
          <w:numId w:val="0"/>
        </w:numPr>
        <w:spacing w:after="120" w:afterLines="0" w:afterAutospacing="0"/>
        <w:jc w:val="center"/>
      </w:pPr>
      <w:r>
        <w:drawing>
          <wp:inline distT="0" distB="0" distL="114300" distR="114300">
            <wp:extent cx="4747260" cy="3206115"/>
            <wp:effectExtent l="9525" t="9525" r="24765" b="22860"/>
            <wp:docPr id="2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47260" cy="32061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B5FDA42">
      <w:pPr>
        <w:pStyle w:val="3"/>
        <w:widowControl w:val="0"/>
        <w:numPr>
          <w:ilvl w:val="0"/>
          <w:numId w:val="1"/>
        </w:numPr>
        <w:spacing w:after="120" w:afterLines="0" w:afterAutospacing="0"/>
        <w:ind w:left="0" w:leftChars="0" w:firstLine="0" w:firstLineChars="0"/>
        <w:jc w:val="both"/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选择课程进入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课程详情页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，可查看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易读指标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等，了解课程信息；点击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听力练习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开始课程或通过课时列表选择课时，进入学习，包含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课文播放、抠词听写、单句校对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等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五大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听力训练模式；</w:t>
      </w:r>
    </w:p>
    <w:p w14:paraId="370F0448">
      <w:pPr>
        <w:pStyle w:val="3"/>
        <w:widowControl w:val="0"/>
        <w:numPr>
          <w:ilvl w:val="0"/>
          <w:numId w:val="0"/>
        </w:numPr>
        <w:spacing w:after="120" w:afterLines="0" w:afterAutospacing="0"/>
        <w:jc w:val="center"/>
      </w:pPr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69215</wp:posOffset>
            </wp:positionH>
            <wp:positionV relativeFrom="paragraph">
              <wp:posOffset>27940</wp:posOffset>
            </wp:positionV>
            <wp:extent cx="2898775" cy="2130425"/>
            <wp:effectExtent l="9525" t="9525" r="25400" b="12700"/>
            <wp:wrapSquare wrapText="bothSides"/>
            <wp:docPr id="3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6"/>
                    <pic:cNvPicPr>
                      <a:picLocks noChangeAspect="1"/>
                    </pic:cNvPicPr>
                  </pic:nvPicPr>
                  <pic:blipFill>
                    <a:blip r:embed="rId9"/>
                    <a:srcRect r="27122"/>
                    <a:stretch>
                      <a:fillRect/>
                    </a:stretch>
                  </pic:blipFill>
                  <pic:spPr>
                    <a:xfrm>
                      <a:off x="0" y="0"/>
                      <a:ext cx="2898775" cy="21304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191A714E">
      <w:pPr>
        <w:pStyle w:val="3"/>
        <w:widowControl w:val="0"/>
        <w:numPr>
          <w:ilvl w:val="0"/>
          <w:numId w:val="0"/>
        </w:numPr>
        <w:spacing w:after="120" w:afterLines="0" w:afterAutospacing="0"/>
        <w:jc w:val="center"/>
        <w:rPr>
          <w:rFonts w:hint="eastAsia"/>
          <w:lang w:val="en-US" w:eastAsia="zh-CN"/>
        </w:rPr>
      </w:pPr>
    </w:p>
    <w:p w14:paraId="5BE4E497">
      <w:pPr>
        <w:pStyle w:val="3"/>
        <w:widowControl w:val="0"/>
        <w:numPr>
          <w:ilvl w:val="0"/>
          <w:numId w:val="0"/>
        </w:numPr>
        <w:spacing w:after="120" w:afterLines="0" w:afterAutospacing="0"/>
        <w:jc w:val="center"/>
        <w:rPr>
          <w:rFonts w:hint="eastAsia"/>
          <w:lang w:val="en-US" w:eastAsia="zh-CN"/>
        </w:rPr>
      </w:pPr>
    </w:p>
    <w:p w14:paraId="5F6E5375">
      <w:pPr>
        <w:pStyle w:val="3"/>
        <w:widowControl w:val="0"/>
        <w:numPr>
          <w:ilvl w:val="0"/>
          <w:numId w:val="0"/>
        </w:numPr>
        <w:spacing w:after="120" w:afterLines="0" w:afterAutospacing="0"/>
        <w:jc w:val="center"/>
        <w:rPr>
          <w:rFonts w:hint="eastAsia"/>
          <w:lang w:val="en-US" w:eastAsia="zh-CN"/>
        </w:rPr>
      </w:pPr>
    </w:p>
    <w:p w14:paraId="23008B91">
      <w:pPr>
        <w:pStyle w:val="3"/>
        <w:widowControl w:val="0"/>
        <w:numPr>
          <w:ilvl w:val="0"/>
          <w:numId w:val="0"/>
        </w:numPr>
        <w:spacing w:after="120" w:afterLines="0" w:afterAutospacing="0"/>
        <w:jc w:val="center"/>
        <w:rPr>
          <w:rFonts w:hint="eastAsia"/>
          <w:lang w:val="en-US" w:eastAsia="zh-CN"/>
        </w:rPr>
      </w:pPr>
    </w:p>
    <w:p w14:paraId="204E44AB">
      <w:pPr>
        <w:pStyle w:val="3"/>
        <w:widowControl w:val="0"/>
        <w:numPr>
          <w:ilvl w:val="0"/>
          <w:numId w:val="0"/>
        </w:numPr>
        <w:spacing w:after="120" w:afterLines="0" w:afterAutospacing="0"/>
        <w:jc w:val="center"/>
        <w:rPr>
          <w:rFonts w:hint="eastAsia"/>
          <w:lang w:val="en-US" w:eastAsia="zh-CN"/>
        </w:rPr>
      </w:pPr>
    </w:p>
    <w:p w14:paraId="4606176B">
      <w:pPr>
        <w:pStyle w:val="3"/>
        <w:widowControl w:val="0"/>
        <w:numPr>
          <w:ilvl w:val="0"/>
          <w:numId w:val="0"/>
        </w:numPr>
        <w:spacing w:after="120" w:afterLines="0" w:afterAutospacing="0"/>
        <w:jc w:val="center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-819785</wp:posOffset>
            </wp:positionH>
            <wp:positionV relativeFrom="paragraph">
              <wp:posOffset>45720</wp:posOffset>
            </wp:positionV>
            <wp:extent cx="2894330" cy="2007235"/>
            <wp:effectExtent l="9525" t="9525" r="10795" b="21590"/>
            <wp:wrapSquare wrapText="bothSides"/>
            <wp:docPr id="1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94330" cy="20072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7AAC9E79">
      <w:pPr>
        <w:pStyle w:val="3"/>
        <w:widowControl w:val="0"/>
        <w:numPr>
          <w:ilvl w:val="0"/>
          <w:numId w:val="0"/>
        </w:numPr>
        <w:spacing w:after="120" w:afterLines="0" w:afterAutospacing="0"/>
        <w:jc w:val="center"/>
        <w:rPr>
          <w:rFonts w:hint="eastAsia"/>
          <w:lang w:val="en-US" w:eastAsia="zh-CN"/>
        </w:rPr>
      </w:pPr>
    </w:p>
    <w:p w14:paraId="5C0E4344">
      <w:pPr>
        <w:pStyle w:val="3"/>
        <w:widowControl w:val="0"/>
        <w:numPr>
          <w:ilvl w:val="0"/>
          <w:numId w:val="0"/>
        </w:numPr>
        <w:spacing w:after="120" w:afterLines="0" w:afterAutospacing="0"/>
        <w:jc w:val="center"/>
        <w:rPr>
          <w:rFonts w:hint="eastAsia"/>
          <w:lang w:val="en-US" w:eastAsia="zh-CN"/>
        </w:rPr>
      </w:pPr>
    </w:p>
    <w:p w14:paraId="69DE37BC">
      <w:pPr>
        <w:pStyle w:val="3"/>
        <w:widowControl w:val="0"/>
        <w:numPr>
          <w:ilvl w:val="0"/>
          <w:numId w:val="0"/>
        </w:numPr>
        <w:spacing w:after="120" w:afterLines="0" w:afterAutospacing="0"/>
        <w:jc w:val="center"/>
        <w:rPr>
          <w:rFonts w:hint="eastAsia"/>
          <w:lang w:val="en-US" w:eastAsia="zh-CN"/>
        </w:rPr>
      </w:pPr>
    </w:p>
    <w:p w14:paraId="0B914A3B">
      <w:pPr>
        <w:pStyle w:val="3"/>
        <w:widowControl w:val="0"/>
        <w:numPr>
          <w:ilvl w:val="0"/>
          <w:numId w:val="1"/>
        </w:numPr>
        <w:spacing w:after="120" w:afterLines="0" w:afterAutospacing="0"/>
        <w:ind w:left="0" w:leftChars="0" w:firstLine="0" w:firstLineChars="0"/>
        <w:jc w:val="both"/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选择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每日听力，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可进行每日听力打卡，记录打卡过程积累听力训练，点击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播放音频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，将听到的内容输入在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答题框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中，然后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点击打卡按钮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完成今日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打卡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！听写完成则显示答案，进行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智能校对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，显示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准确率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；</w:t>
      </w:r>
    </w:p>
    <w:p w14:paraId="791BECC2">
      <w:pPr>
        <w:widowControl w:val="0"/>
        <w:numPr>
          <w:ilvl w:val="0"/>
          <w:numId w:val="0"/>
        </w:numPr>
        <w:tabs>
          <w:tab w:val="left" w:pos="1345"/>
        </w:tabs>
        <w:bidi w:val="0"/>
        <w:jc w:val="center"/>
      </w:pPr>
      <w:r>
        <w:drawing>
          <wp:inline distT="0" distB="0" distL="114300" distR="114300">
            <wp:extent cx="3548380" cy="3552190"/>
            <wp:effectExtent l="9525" t="9525" r="23495" b="19685"/>
            <wp:docPr id="2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48380" cy="35521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CEE4A53">
      <w:pPr>
        <w:pStyle w:val="3"/>
        <w:widowControl w:val="0"/>
        <w:numPr>
          <w:ilvl w:val="0"/>
          <w:numId w:val="1"/>
        </w:numPr>
        <w:spacing w:after="120" w:afterLines="0" w:afterAutospacing="0"/>
        <w:ind w:left="0" w:leftChars="0" w:firstLine="0" w:firstLineChars="0"/>
        <w:jc w:val="both"/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选择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听力广播，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汇聚优质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广播听力资源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，点击根据分类筛选收听英语广播；</w:t>
      </w:r>
    </w:p>
    <w:p w14:paraId="2ED2C450">
      <w:pPr>
        <w:widowControl w:val="0"/>
        <w:numPr>
          <w:ilvl w:val="0"/>
          <w:numId w:val="0"/>
        </w:numPr>
        <w:tabs>
          <w:tab w:val="left" w:pos="1345"/>
        </w:tabs>
        <w:bidi w:val="0"/>
        <w:jc w:val="center"/>
      </w:pPr>
      <w:r>
        <w:drawing>
          <wp:inline distT="0" distB="0" distL="114300" distR="114300">
            <wp:extent cx="3639820" cy="3121660"/>
            <wp:effectExtent l="9525" t="9525" r="27305" b="12065"/>
            <wp:docPr id="2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39820" cy="31216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2E02906">
      <w:pPr>
        <w:pStyle w:val="3"/>
        <w:widowControl w:val="0"/>
        <w:numPr>
          <w:ilvl w:val="0"/>
          <w:numId w:val="1"/>
        </w:numPr>
        <w:spacing w:after="120" w:afterLines="0" w:afterAutospacing="0"/>
        <w:ind w:left="0" w:leftChars="0" w:firstLine="0" w:firstLineChars="0"/>
        <w:jc w:val="both"/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选择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听力报告，按日、按月或按年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查看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个性化听力报告，听力分析报告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数据根据用户每日听力课程练习情况记录数据统计，可全方位了解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听力训练情况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及科学参考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听力水平数据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。</w:t>
      </w:r>
    </w:p>
    <w:p w14:paraId="1C922A17">
      <w:pPr>
        <w:widowControl w:val="0"/>
        <w:numPr>
          <w:ilvl w:val="0"/>
          <w:numId w:val="0"/>
        </w:numPr>
        <w:tabs>
          <w:tab w:val="left" w:pos="1345"/>
        </w:tabs>
        <w:bidi w:val="0"/>
        <w:jc w:val="center"/>
      </w:pPr>
      <w:r>
        <w:drawing>
          <wp:inline distT="0" distB="0" distL="114300" distR="114300">
            <wp:extent cx="3894455" cy="3093720"/>
            <wp:effectExtent l="9525" t="9525" r="20320" b="20955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894455" cy="30937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D934FBC">
      <w:pPr>
        <w:widowControl w:val="0"/>
        <w:numPr>
          <w:ilvl w:val="0"/>
          <w:numId w:val="0"/>
        </w:numPr>
        <w:tabs>
          <w:tab w:val="left" w:pos="1345"/>
        </w:tabs>
        <w:bidi w:val="0"/>
        <w:jc w:val="center"/>
        <w:rPr>
          <w:rFonts w:hint="default"/>
          <w:lang w:val="en-US" w:eastAsia="zh-CN"/>
        </w:rPr>
      </w:pPr>
    </w:p>
    <w:p w14:paraId="77F5D24E">
      <w:pPr>
        <w:numPr>
          <w:ilvl w:val="0"/>
          <w:numId w:val="2"/>
        </w:numPr>
        <w:tabs>
          <w:tab w:val="left" w:pos="1345"/>
        </w:tabs>
        <w:bidi w:val="0"/>
        <w:jc w:val="both"/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口语中心</w:t>
      </w:r>
    </w:p>
    <w:p w14:paraId="605AE64D">
      <w:pPr>
        <w:pStyle w:val="3"/>
        <w:widowControl w:val="0"/>
        <w:numPr>
          <w:ilvl w:val="0"/>
          <w:numId w:val="3"/>
        </w:numPr>
        <w:spacing w:after="120" w:afterLines="0" w:afterAutospacing="0"/>
        <w:ind w:left="0" w:leftChars="0" w:firstLine="0" w:firstLineChars="0"/>
        <w:jc w:val="both"/>
        <w:rPr>
          <w:rFonts w:hint="eastAsia" w:ascii="微软雅黑" w:hAnsi="微软雅黑" w:eastAsia="微软雅黑" w:cs="微软雅黑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在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六大中心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里选择需要学习或训练的模块，点击进入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口语中心</w:t>
      </w:r>
      <w:r>
        <w:rPr>
          <w:rFonts w:hint="eastAsia" w:ascii="微软雅黑" w:hAnsi="微软雅黑" w:eastAsia="微软雅黑" w:cs="微软雅黑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；</w:t>
      </w:r>
    </w:p>
    <w:p w14:paraId="163F5950">
      <w:pPr>
        <w:pStyle w:val="3"/>
        <w:widowControl w:val="0"/>
        <w:numPr>
          <w:ilvl w:val="0"/>
          <w:numId w:val="0"/>
        </w:numPr>
        <w:spacing w:after="120" w:afterLines="0" w:afterAutospacing="0"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4095115" cy="3041650"/>
            <wp:effectExtent l="9525" t="9525" r="10160" b="15875"/>
            <wp:docPr id="5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095115" cy="30416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7EA0E9C">
      <w:pPr>
        <w:pStyle w:val="3"/>
        <w:widowControl w:val="0"/>
        <w:numPr>
          <w:ilvl w:val="0"/>
          <w:numId w:val="3"/>
        </w:numPr>
        <w:spacing w:after="120" w:afterLines="0" w:afterAutospacing="0"/>
        <w:ind w:left="0" w:leftChars="0" w:firstLine="0" w:firstLineChars="0"/>
        <w:jc w:val="both"/>
      </w:pPr>
      <w:r>
        <w:rPr>
          <w:rFonts w:hint="eastAsia" w:ascii="微软雅黑" w:hAnsi="微软雅黑" w:eastAsia="微软雅黑" w:cs="微软雅黑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口语中心包含口语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精品课程</w:t>
      </w:r>
      <w:r>
        <w:rPr>
          <w:rFonts w:hint="eastAsia" w:ascii="微软雅黑" w:hAnsi="微软雅黑" w:eastAsia="微软雅黑" w:cs="微软雅黑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每日口语</w:t>
      </w:r>
      <w:r>
        <w:rPr>
          <w:rFonts w:hint="eastAsia" w:ascii="微软雅黑" w:hAnsi="微软雅黑" w:eastAsia="微软雅黑" w:cs="微软雅黑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水平测试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和口语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水平报告，</w:t>
      </w:r>
      <w:r>
        <w:rPr>
          <w:rFonts w:hint="eastAsia" w:ascii="微软雅黑" w:hAnsi="微软雅黑" w:eastAsia="微软雅黑" w:cs="微软雅黑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点击功能按钮进入对应功能内容页面；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口语练习</w:t>
      </w:r>
      <w:r>
        <w:rPr>
          <w:rFonts w:hint="eastAsia" w:ascii="微软雅黑" w:hAnsi="微软雅黑" w:eastAsia="微软雅黑" w:cs="微软雅黑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，可切换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课文播放、单句练习、模仿跟读、角色扮演</w:t>
      </w:r>
      <w:r>
        <w:rPr>
          <w:rFonts w:hint="eastAsia" w:ascii="微软雅黑" w:hAnsi="微软雅黑" w:eastAsia="微软雅黑" w:cs="微软雅黑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等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六种口语练习模式</w:t>
      </w:r>
      <w:r>
        <w:rPr>
          <w:rFonts w:hint="eastAsia" w:ascii="微软雅黑" w:hAnsi="微软雅黑" w:eastAsia="微软雅黑" w:cs="微软雅黑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；</w:t>
      </w:r>
    </w:p>
    <w:p w14:paraId="7EB40309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  <w:r>
        <w:drawing>
          <wp:inline distT="0" distB="0" distL="114300" distR="114300">
            <wp:extent cx="4744085" cy="2591435"/>
            <wp:effectExtent l="0" t="0" r="0" b="0"/>
            <wp:docPr id="1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7"/>
                    <pic:cNvPicPr>
                      <a:picLocks noChangeAspect="1"/>
                    </pic:cNvPicPr>
                  </pic:nvPicPr>
                  <pic:blipFill>
                    <a:blip r:embed="rId15"/>
                    <a:srcRect t="8518"/>
                    <a:stretch>
                      <a:fillRect/>
                    </a:stretch>
                  </pic:blipFill>
                  <pic:spPr>
                    <a:xfrm>
                      <a:off x="0" y="0"/>
                      <a:ext cx="4744085" cy="25914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5403D73">
      <w:pPr>
        <w:pStyle w:val="3"/>
        <w:widowControl w:val="0"/>
        <w:numPr>
          <w:ilvl w:val="0"/>
          <w:numId w:val="3"/>
        </w:numPr>
        <w:spacing w:after="120" w:afterLines="0" w:afterAutospacing="0"/>
        <w:ind w:left="0" w:leftChars="0" w:firstLine="0" w:firstLineChars="0"/>
        <w:jc w:val="both"/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进入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每日口语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可进行每日口语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练习打卡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，日历记录打卡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天数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，日积月累提高口语水平</w:t>
      </w:r>
      <w:r>
        <w:rPr>
          <w:rFonts w:hint="eastAsia" w:ascii="微软雅黑" w:hAnsi="微软雅黑" w:eastAsia="微软雅黑" w:cs="微软雅黑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；</w:t>
      </w:r>
    </w:p>
    <w:p w14:paraId="2D3DE243">
      <w:pPr>
        <w:pStyle w:val="3"/>
        <w:widowControl w:val="0"/>
        <w:numPr>
          <w:ilvl w:val="0"/>
          <w:numId w:val="0"/>
        </w:numPr>
        <w:spacing w:after="120" w:afterLines="0" w:afterAutospacing="0"/>
        <w:jc w:val="center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327660</wp:posOffset>
            </wp:positionH>
            <wp:positionV relativeFrom="paragraph">
              <wp:posOffset>123190</wp:posOffset>
            </wp:positionV>
            <wp:extent cx="3458210" cy="2235835"/>
            <wp:effectExtent l="9525" t="9525" r="18415" b="21590"/>
            <wp:wrapSquare wrapText="bothSides"/>
            <wp:docPr id="15" name="图片 9" descr="E:/Desktop/图片/口语打卡.png口语打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9" descr="E:/Desktop/图片/口语打卡.png口语打卡"/>
                    <pic:cNvPicPr>
                      <a:picLocks noChangeAspect="1"/>
                    </pic:cNvPicPr>
                  </pic:nvPicPr>
                  <pic:blipFill>
                    <a:blip r:embed="rId16"/>
                    <a:srcRect t="-63" b="-225"/>
                    <a:stretch>
                      <a:fillRect/>
                    </a:stretch>
                  </pic:blipFill>
                  <pic:spPr>
                    <a:xfrm>
                      <a:off x="0" y="0"/>
                      <a:ext cx="3458210" cy="22358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 xml:space="preserve"> </w:t>
      </w:r>
    </w:p>
    <w:p w14:paraId="216CCB0A">
      <w:pPr>
        <w:pStyle w:val="3"/>
        <w:widowControl w:val="0"/>
        <w:numPr>
          <w:ilvl w:val="0"/>
          <w:numId w:val="0"/>
        </w:numPr>
        <w:spacing w:after="120" w:afterLines="0" w:afterAutospacing="0"/>
        <w:jc w:val="center"/>
        <w:rPr>
          <w:rFonts w:hint="eastAsia" w:ascii="微软雅黑" w:hAnsi="微软雅黑" w:eastAsia="微软雅黑" w:cs="微软雅黑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lang w:val="en-US" w:eastAsia="zh-CN"/>
        </w:rPr>
        <w:t xml:space="preserve"> </w:t>
      </w:r>
    </w:p>
    <w:p w14:paraId="09255AD6">
      <w:pPr>
        <w:pStyle w:val="3"/>
        <w:widowControl w:val="0"/>
        <w:numPr>
          <w:ilvl w:val="0"/>
          <w:numId w:val="0"/>
        </w:numPr>
        <w:spacing w:after="120" w:afterLines="0" w:afterAutospacing="0"/>
        <w:jc w:val="both"/>
        <w:rPr>
          <w:rFonts w:hint="eastAsia" w:ascii="微软雅黑" w:hAnsi="微软雅黑" w:eastAsia="微软雅黑" w:cs="微软雅黑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-376555</wp:posOffset>
                </wp:positionH>
                <wp:positionV relativeFrom="paragraph">
                  <wp:posOffset>351155</wp:posOffset>
                </wp:positionV>
                <wp:extent cx="742950" cy="779780"/>
                <wp:effectExtent l="6350" t="6350" r="33020" b="12700"/>
                <wp:wrapNone/>
                <wp:docPr id="18" name="圆角右箭头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5285105" y="6863080"/>
                          <a:ext cx="742950" cy="779780"/>
                        </a:xfrm>
                        <a:prstGeom prst="bentArrow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style="position:absolute;left:0pt;margin-left:-29.65pt;margin-top:27.65pt;height:61.4pt;width:58.5pt;rotation:5898240f;z-index:251661312;v-text-anchor:middle;mso-width-relative:page;mso-height-relative:page;" fillcolor="#91ACE0 [1940]" filled="t" stroked="t" coordsize="742950,779780" o:gfxdata="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" path="m0,779780l0,417909c0,238394,145525,92869,325040,92869l557212,92868,557212,0,742950,185737,557212,371475,557212,278606,325040,278606c248105,278606,185737,340974,185737,417909l185737,779780xe">
                <v:path o:connectlocs="557212,0;557212,371475;92868,779780;742950,185737" o:connectangles="247,82,82,0"/>
                <v:fill on="t" focussize="0,0"/>
                <v:stroke weight="1pt" color="#FFFFFF [3212]" miterlimit="8" joinstyle="miter"/>
                <v:imagedata o:title=""/>
                <o:lock v:ext="edit" aspectratio="f"/>
              </v:shape>
            </w:pict>
          </mc:Fallback>
        </mc:AlternateContent>
      </w:r>
    </w:p>
    <w:p w14:paraId="33E37FBE">
      <w:pPr>
        <w:pStyle w:val="3"/>
        <w:widowControl w:val="0"/>
        <w:numPr>
          <w:ilvl w:val="0"/>
          <w:numId w:val="0"/>
        </w:numPr>
        <w:spacing w:after="120" w:afterLines="0" w:afterAutospacing="0"/>
        <w:jc w:val="both"/>
        <w:rPr>
          <w:rFonts w:hint="eastAsia" w:ascii="微软雅黑" w:hAnsi="微软雅黑" w:eastAsia="微软雅黑" w:cs="微软雅黑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 w14:paraId="42352F9A">
      <w:pPr>
        <w:pStyle w:val="3"/>
        <w:widowControl w:val="0"/>
        <w:numPr>
          <w:ilvl w:val="0"/>
          <w:numId w:val="0"/>
        </w:numPr>
        <w:spacing w:after="120" w:afterLines="0" w:afterAutospacing="0"/>
        <w:jc w:val="both"/>
        <w:rPr>
          <w:rFonts w:hint="eastAsia" w:ascii="微软雅黑" w:hAnsi="微软雅黑" w:eastAsia="微软雅黑" w:cs="微软雅黑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-2289810</wp:posOffset>
            </wp:positionH>
            <wp:positionV relativeFrom="paragraph">
              <wp:posOffset>59055</wp:posOffset>
            </wp:positionV>
            <wp:extent cx="3384550" cy="2303145"/>
            <wp:effectExtent l="9525" t="9525" r="15875" b="11430"/>
            <wp:wrapSquare wrapText="bothSides"/>
            <wp:docPr id="16" name="图片 10" descr="E:/Desktop/图片/每日口语.png每日口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0" descr="E:/Desktop/图片/每日口语.png每日口语"/>
                    <pic:cNvPicPr>
                      <a:picLocks noChangeAspect="1"/>
                    </pic:cNvPicPr>
                  </pic:nvPicPr>
                  <pic:blipFill>
                    <a:blip r:embed="rId17"/>
                    <a:srcRect t="150" b="150"/>
                    <a:stretch>
                      <a:fillRect/>
                    </a:stretch>
                  </pic:blipFill>
                  <pic:spPr>
                    <a:xfrm>
                      <a:off x="0" y="0"/>
                      <a:ext cx="3384550" cy="23031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1BF3C3F9">
      <w:pPr>
        <w:pStyle w:val="3"/>
        <w:widowControl w:val="0"/>
        <w:numPr>
          <w:ilvl w:val="0"/>
          <w:numId w:val="0"/>
        </w:numPr>
        <w:spacing w:after="120" w:afterLines="0" w:afterAutospacing="0"/>
        <w:jc w:val="both"/>
        <w:rPr>
          <w:rFonts w:hint="eastAsia" w:ascii="微软雅黑" w:hAnsi="微软雅黑" w:eastAsia="微软雅黑" w:cs="微软雅黑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 w14:paraId="2E8C7874">
      <w:pPr>
        <w:pStyle w:val="3"/>
        <w:widowControl w:val="0"/>
        <w:numPr>
          <w:ilvl w:val="0"/>
          <w:numId w:val="3"/>
        </w:numPr>
        <w:spacing w:after="120" w:afterLines="0" w:afterAutospacing="0"/>
        <w:ind w:left="0" w:leftChars="0" w:firstLine="0" w:firstLineChars="0"/>
        <w:jc w:val="both"/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进入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水平测试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页面，左侧栏显示口语水平测试评分及各项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得分情况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，右侧可参考专业口语考试测试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评分标准；</w:t>
      </w:r>
    </w:p>
    <w:p w14:paraId="5A940F2F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  <w:r>
        <w:drawing>
          <wp:inline distT="0" distB="0" distL="114300" distR="114300">
            <wp:extent cx="4429760" cy="3053715"/>
            <wp:effectExtent l="9525" t="9525" r="18415" b="22860"/>
            <wp:docPr id="1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429760" cy="30537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79C26A0">
      <w:pPr>
        <w:pStyle w:val="3"/>
        <w:widowControl w:val="0"/>
        <w:numPr>
          <w:ilvl w:val="0"/>
          <w:numId w:val="3"/>
        </w:numPr>
        <w:spacing w:after="120" w:afterLines="0" w:afterAutospacing="0"/>
        <w:ind w:left="0" w:leftChars="0" w:firstLine="0" w:firstLineChars="0"/>
        <w:jc w:val="both"/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开始测试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进行入口语测试，右上角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操作指南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帮助使用，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点击录音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即开始录音并智能分析口语水平得出评分；</w:t>
      </w:r>
    </w:p>
    <w:p w14:paraId="477FDC14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294005</wp:posOffset>
            </wp:positionH>
            <wp:positionV relativeFrom="paragraph">
              <wp:posOffset>39370</wp:posOffset>
            </wp:positionV>
            <wp:extent cx="2996565" cy="1788160"/>
            <wp:effectExtent l="9525" t="9525" r="22860" b="12065"/>
            <wp:wrapSquare wrapText="bothSides"/>
            <wp:docPr id="2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996565" cy="17881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0F408E84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both"/>
      </w:pPr>
    </w:p>
    <w:p w14:paraId="58716767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</w:p>
    <w:p w14:paraId="1D1D1244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</w:p>
    <w:p w14:paraId="71125033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-848995</wp:posOffset>
            </wp:positionH>
            <wp:positionV relativeFrom="paragraph">
              <wp:posOffset>134620</wp:posOffset>
            </wp:positionV>
            <wp:extent cx="2769235" cy="2270760"/>
            <wp:effectExtent l="9525" t="9525" r="21590" b="24765"/>
            <wp:wrapSquare wrapText="bothSides"/>
            <wp:docPr id="2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69235" cy="22707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1871980</wp:posOffset>
                </wp:positionH>
                <wp:positionV relativeFrom="paragraph">
                  <wp:posOffset>655320</wp:posOffset>
                </wp:positionV>
                <wp:extent cx="751205" cy="741680"/>
                <wp:effectExtent l="6350" t="6350" r="23495" b="33020"/>
                <wp:wrapNone/>
                <wp:docPr id="27" name="圆角右箭头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751205" cy="741680"/>
                        </a:xfrm>
                        <a:prstGeom prst="bentArrow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style="position:absolute;left:0pt;flip:x;margin-left:147.4pt;margin-top:51.6pt;height:58.4pt;width:59.15pt;rotation:11796480f;z-index:251664384;v-text-anchor:middle;mso-width-relative:page;mso-height-relative:page;" fillcolor="#91ACE0 [1940]" filled="t" stroked="t" coordsize="751205,741680" o:gfxdata="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" path="m0,741680l0,417195c0,237987,145277,92710,324485,92710l565785,92710,565785,0,751205,185420,565785,370840,565785,278130,324485,278130c247682,278130,185420,340392,185420,417195l185420,741680xe">
                <v:path o:connectlocs="565785,0;565785,370840;92710,741680;751205,185420" o:connectangles="247,82,82,0"/>
                <v:fill on="t" focussize="0,0"/>
                <v:stroke weight="1pt" color="#FFFFFF [3212]" miterlimit="8" joinstyle="miter"/>
                <v:imagedata o:title=""/>
                <o:lock v:ext="edit" aspectratio="f"/>
              </v:shape>
            </w:pict>
          </mc:Fallback>
        </mc:AlternateContent>
      </w:r>
    </w:p>
    <w:p w14:paraId="1A9A0482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</w:p>
    <w:p w14:paraId="0BE365B6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</w:p>
    <w:p w14:paraId="2F54B141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</w:p>
    <w:p w14:paraId="3AA32D6C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</w:p>
    <w:p w14:paraId="75595822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</w:p>
    <w:p w14:paraId="57DACA81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both"/>
      </w:pPr>
    </w:p>
    <w:p w14:paraId="297B2D8B">
      <w:pPr>
        <w:pStyle w:val="3"/>
        <w:widowControl w:val="0"/>
        <w:numPr>
          <w:ilvl w:val="0"/>
          <w:numId w:val="3"/>
        </w:numPr>
        <w:spacing w:after="120" w:afterLines="0" w:afterAutospacing="0"/>
        <w:ind w:left="0" w:leftChars="0" w:firstLine="0" w:firstLineChars="0"/>
        <w:jc w:val="both"/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口语报告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可查看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英语口语分析、单词分析、音标分析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等数据，针对性进行口语训练。</w:t>
      </w:r>
    </w:p>
    <w:p w14:paraId="02FC21D8">
      <w:pPr>
        <w:widowControl w:val="0"/>
        <w:numPr>
          <w:ilvl w:val="0"/>
          <w:numId w:val="0"/>
        </w:numPr>
        <w:tabs>
          <w:tab w:val="left" w:pos="1345"/>
        </w:tabs>
        <w:bidi w:val="0"/>
        <w:jc w:val="center"/>
      </w:pPr>
      <w:r>
        <w:drawing>
          <wp:inline distT="0" distB="0" distL="114300" distR="114300">
            <wp:extent cx="4620260" cy="3950335"/>
            <wp:effectExtent l="9525" t="9525" r="18415" b="21590"/>
            <wp:docPr id="3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620260" cy="39503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1756B3D">
      <w:pPr>
        <w:widowControl w:val="0"/>
        <w:numPr>
          <w:ilvl w:val="0"/>
          <w:numId w:val="0"/>
        </w:numPr>
        <w:tabs>
          <w:tab w:val="left" w:pos="1345"/>
        </w:tabs>
        <w:bidi w:val="0"/>
        <w:jc w:val="center"/>
      </w:pPr>
      <w:r>
        <w:drawing>
          <wp:inline distT="0" distB="0" distL="114300" distR="114300">
            <wp:extent cx="4670425" cy="1746250"/>
            <wp:effectExtent l="9525" t="9525" r="25400" b="15875"/>
            <wp:docPr id="3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670425" cy="17462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82381C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0D5659A8">
      <w:pPr>
        <w:numPr>
          <w:ilvl w:val="0"/>
          <w:numId w:val="2"/>
        </w:numPr>
        <w:tabs>
          <w:tab w:val="left" w:pos="1345"/>
        </w:tabs>
        <w:bidi w:val="0"/>
        <w:jc w:val="both"/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阅读中心</w:t>
      </w:r>
    </w:p>
    <w:p w14:paraId="785D412C">
      <w:pPr>
        <w:pStyle w:val="3"/>
        <w:widowControl w:val="0"/>
        <w:numPr>
          <w:ilvl w:val="0"/>
          <w:numId w:val="4"/>
        </w:numPr>
        <w:spacing w:after="120" w:afterLines="0" w:afterAutospacing="0"/>
        <w:ind w:left="0" w:leftChars="0" w:firstLine="0" w:firstLineChars="0"/>
        <w:jc w:val="both"/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点击进入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阅读中心，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可在线阅读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精品图书、每日阅读打卡、词汇测试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及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阅读报告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。</w:t>
      </w:r>
    </w:p>
    <w:p w14:paraId="22F21A7C">
      <w:pPr>
        <w:widowControl w:val="0"/>
        <w:numPr>
          <w:ilvl w:val="0"/>
          <w:numId w:val="0"/>
        </w:numPr>
        <w:tabs>
          <w:tab w:val="left" w:pos="1345"/>
        </w:tabs>
        <w:bidi w:val="0"/>
        <w:jc w:val="center"/>
      </w:pPr>
      <w:r>
        <w:drawing>
          <wp:inline distT="0" distB="0" distL="114300" distR="114300">
            <wp:extent cx="4195445" cy="3062605"/>
            <wp:effectExtent l="9525" t="9525" r="24130" b="13970"/>
            <wp:docPr id="5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195445" cy="30626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B965486">
      <w:pPr>
        <w:pStyle w:val="3"/>
        <w:widowControl w:val="0"/>
        <w:numPr>
          <w:ilvl w:val="0"/>
          <w:numId w:val="4"/>
        </w:numPr>
        <w:spacing w:after="120" w:afterLines="0" w:afterAutospacing="0"/>
        <w:ind w:left="0" w:leftChars="0" w:firstLine="0" w:firstLineChars="0"/>
        <w:jc w:val="both"/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点击进入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精品图书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包含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教材教辅、小说、非虚构、诗歌、戏剧、专业著作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及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童书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七大英文图书分类，选择需要的图书可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开始阅读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。</w:t>
      </w:r>
    </w:p>
    <w:p w14:paraId="438BE16D">
      <w:pPr>
        <w:widowControl w:val="0"/>
        <w:numPr>
          <w:ilvl w:val="0"/>
          <w:numId w:val="0"/>
        </w:numPr>
        <w:tabs>
          <w:tab w:val="left" w:pos="1345"/>
        </w:tabs>
        <w:bidi w:val="0"/>
        <w:jc w:val="center"/>
      </w:pPr>
      <w:r>
        <w:drawing>
          <wp:inline distT="0" distB="0" distL="114300" distR="114300">
            <wp:extent cx="5222240" cy="1214755"/>
            <wp:effectExtent l="9525" t="9525" r="26035" b="13970"/>
            <wp:docPr id="3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2"/>
                    <pic:cNvPicPr>
                      <a:picLocks noChangeAspect="1"/>
                    </pic:cNvPicPr>
                  </pic:nvPicPr>
                  <pic:blipFill>
                    <a:blip r:embed="rId24"/>
                    <a:srcRect t="66740"/>
                    <a:stretch>
                      <a:fillRect/>
                    </a:stretch>
                  </pic:blipFill>
                  <pic:spPr>
                    <a:xfrm>
                      <a:off x="0" y="0"/>
                      <a:ext cx="5222240" cy="12147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B069A3B">
      <w:pPr>
        <w:widowControl w:val="0"/>
        <w:numPr>
          <w:ilvl w:val="0"/>
          <w:numId w:val="0"/>
        </w:numPr>
        <w:tabs>
          <w:tab w:val="left" w:pos="1345"/>
        </w:tabs>
        <w:bidi w:val="0"/>
        <w:jc w:val="center"/>
      </w:pPr>
      <w:r>
        <w:drawing>
          <wp:inline distT="0" distB="0" distL="114300" distR="114300">
            <wp:extent cx="5234305" cy="1800225"/>
            <wp:effectExtent l="9525" t="9525" r="13970" b="19050"/>
            <wp:docPr id="37" name="图片 23" descr="E:/Desktop/图片/精品图书.png精品图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3" descr="E:/Desktop/图片/精品图书.png精品图书"/>
                    <pic:cNvPicPr>
                      <a:picLocks noChangeAspect="1"/>
                    </pic:cNvPicPr>
                  </pic:nvPicPr>
                  <pic:blipFill>
                    <a:blip r:embed="rId25"/>
                    <a:srcRect t="1148" b="1148"/>
                    <a:stretch>
                      <a:fillRect/>
                    </a:stretch>
                  </pic:blipFill>
                  <pic:spPr>
                    <a:xfrm>
                      <a:off x="0" y="0"/>
                      <a:ext cx="5234305" cy="18002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5B84AE">
      <w:pPr>
        <w:pStyle w:val="3"/>
        <w:widowControl w:val="0"/>
        <w:numPr>
          <w:ilvl w:val="0"/>
          <w:numId w:val="4"/>
        </w:numPr>
        <w:spacing w:after="120" w:afterLines="0" w:afterAutospacing="0"/>
        <w:ind w:left="0" w:leftChars="0" w:firstLine="0" w:firstLineChars="0"/>
        <w:jc w:val="both"/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每日阅读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打卡，形成良好阅读习惯，实时阅读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排行榜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力争上游共同进步；</w:t>
      </w:r>
    </w:p>
    <w:p w14:paraId="3338CE83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4638040" cy="2331720"/>
            <wp:effectExtent l="9525" t="9525" r="19685" b="20955"/>
            <wp:docPr id="2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638040" cy="23317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1159A9F">
      <w:pPr>
        <w:pStyle w:val="3"/>
        <w:widowControl w:val="0"/>
        <w:numPr>
          <w:ilvl w:val="0"/>
          <w:numId w:val="4"/>
        </w:numPr>
        <w:spacing w:after="120" w:afterLines="0" w:afterAutospacing="0"/>
        <w:ind w:left="0" w:leftChars="0" w:firstLine="0" w:firstLineChars="0"/>
        <w:jc w:val="both"/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选择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词汇测试，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可选择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三种模式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进行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词汇量测试，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并根据词汇水平选择合适的阅读材料，循序渐进进行英文阅读，提高阅读水平。</w:t>
      </w:r>
    </w:p>
    <w:p w14:paraId="43B48626">
      <w:pPr>
        <w:pStyle w:val="3"/>
        <w:widowControl w:val="0"/>
        <w:numPr>
          <w:ilvl w:val="0"/>
          <w:numId w:val="0"/>
        </w:numPr>
        <w:spacing w:after="120" w:afterLines="0" w:afterAutospacing="0"/>
        <w:jc w:val="center"/>
      </w:pPr>
      <w:r>
        <w:drawing>
          <wp:inline distT="0" distB="0" distL="114300" distR="114300">
            <wp:extent cx="4018915" cy="2406015"/>
            <wp:effectExtent l="9525" t="9525" r="10160" b="22860"/>
            <wp:docPr id="3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018915" cy="24060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2E8D15">
      <w:pPr>
        <w:pStyle w:val="3"/>
        <w:widowControl w:val="0"/>
        <w:numPr>
          <w:ilvl w:val="0"/>
          <w:numId w:val="0"/>
        </w:numPr>
        <w:spacing w:after="120" w:afterLines="0" w:afterAutospacing="0"/>
        <w:jc w:val="center"/>
      </w:pPr>
      <w:r>
        <w:drawing>
          <wp:inline distT="0" distB="0" distL="114300" distR="114300">
            <wp:extent cx="4069715" cy="2315210"/>
            <wp:effectExtent l="9525" t="9525" r="16510" b="18415"/>
            <wp:docPr id="2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069715" cy="23152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E6A678">
      <w:pPr>
        <w:pStyle w:val="3"/>
        <w:widowControl w:val="0"/>
        <w:numPr>
          <w:ilvl w:val="0"/>
          <w:numId w:val="4"/>
        </w:numPr>
        <w:spacing w:after="120" w:afterLines="0" w:afterAutospacing="0"/>
        <w:ind w:left="0" w:leftChars="0" w:firstLine="0" w:firstLineChars="0"/>
        <w:jc w:val="both"/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点击进入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阅读报告，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可查看阅读报告及词汇测试水平，包含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词汇量测试结果、阅读时长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等阅读概况数据。</w:t>
      </w:r>
    </w:p>
    <w:p w14:paraId="0BD3D81D">
      <w:pPr>
        <w:pStyle w:val="3"/>
        <w:widowControl w:val="0"/>
        <w:numPr>
          <w:ilvl w:val="0"/>
          <w:numId w:val="0"/>
        </w:numPr>
        <w:spacing w:after="120" w:afterLines="0" w:afterAutospacing="0"/>
        <w:jc w:val="center"/>
      </w:pPr>
      <w:r>
        <w:drawing>
          <wp:inline distT="0" distB="0" distL="114300" distR="114300">
            <wp:extent cx="3829050" cy="3473450"/>
            <wp:effectExtent l="9525" t="9525" r="9525" b="22225"/>
            <wp:docPr id="3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34734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EA3963">
      <w:pPr>
        <w:widowControl w:val="0"/>
        <w:numPr>
          <w:ilvl w:val="0"/>
          <w:numId w:val="0"/>
        </w:numPr>
        <w:tabs>
          <w:tab w:val="left" w:pos="1345"/>
        </w:tabs>
        <w:bidi w:val="0"/>
        <w:jc w:val="center"/>
        <w:rPr>
          <w:rFonts w:hint="eastAsia"/>
          <w:lang w:val="en-US" w:eastAsia="zh-CN"/>
        </w:rPr>
      </w:pPr>
    </w:p>
    <w:p w14:paraId="165BA00C">
      <w:pPr>
        <w:numPr>
          <w:ilvl w:val="0"/>
          <w:numId w:val="2"/>
        </w:numPr>
        <w:tabs>
          <w:tab w:val="left" w:pos="1345"/>
        </w:tabs>
        <w:bidi w:val="0"/>
        <w:jc w:val="both"/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写作中心</w:t>
      </w:r>
    </w:p>
    <w:p w14:paraId="635DAE0A">
      <w:pPr>
        <w:pStyle w:val="3"/>
        <w:widowControl w:val="0"/>
        <w:numPr>
          <w:ilvl w:val="0"/>
          <w:numId w:val="5"/>
        </w:numPr>
        <w:spacing w:after="120" w:afterLines="0" w:afterAutospacing="0"/>
        <w:ind w:left="0" w:leftChars="0" w:firstLine="0" w:firstLineChars="0"/>
        <w:jc w:val="both"/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写作中心包含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精品课程、自由写作、写作网站、每日写作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和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写作报告五大功能；</w:t>
      </w:r>
    </w:p>
    <w:p w14:paraId="144EDCFF">
      <w:pPr>
        <w:pStyle w:val="3"/>
        <w:widowControl w:val="0"/>
        <w:numPr>
          <w:ilvl w:val="0"/>
          <w:numId w:val="0"/>
        </w:numPr>
        <w:spacing w:after="120" w:afterLines="0" w:afterAutospacing="0"/>
        <w:jc w:val="center"/>
      </w:pPr>
      <w:r>
        <w:drawing>
          <wp:inline distT="0" distB="0" distL="114300" distR="114300">
            <wp:extent cx="3859530" cy="2593340"/>
            <wp:effectExtent l="9525" t="9525" r="17145" b="26035"/>
            <wp:docPr id="5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859530" cy="25933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121E18">
      <w:pPr>
        <w:pStyle w:val="3"/>
        <w:widowControl w:val="0"/>
        <w:numPr>
          <w:ilvl w:val="0"/>
          <w:numId w:val="5"/>
        </w:numPr>
        <w:spacing w:after="120" w:afterLines="0" w:afterAutospacing="0"/>
        <w:ind w:left="0" w:leftChars="0" w:firstLine="0" w:firstLineChars="0"/>
        <w:jc w:val="left"/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点击进入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精品课程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包含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书面描述、书面叙述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及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书面说明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等六大写作主题，选择需要的主题可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开始写作训练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。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写作训练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包含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写作要求、写作思路、写作训练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及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文章参考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等写作流程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训练模式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，可按流程训练写作，或切换模式进行写作。</w:t>
      </w:r>
    </w:p>
    <w:p w14:paraId="63F38C66">
      <w:pPr>
        <w:pStyle w:val="3"/>
        <w:widowControl w:val="0"/>
        <w:numPr>
          <w:ilvl w:val="0"/>
          <w:numId w:val="0"/>
        </w:numPr>
        <w:spacing w:after="120" w:afterLines="0" w:afterAutospacing="0"/>
        <w:jc w:val="center"/>
      </w:pPr>
      <w:r>
        <w:drawing>
          <wp:inline distT="0" distB="0" distL="114300" distR="114300">
            <wp:extent cx="4189730" cy="3674110"/>
            <wp:effectExtent l="9525" t="9525" r="10795" b="12065"/>
            <wp:docPr id="4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189730" cy="36741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55C2D2E">
      <w:pPr>
        <w:pStyle w:val="3"/>
        <w:widowControl w:val="0"/>
        <w:numPr>
          <w:ilvl w:val="0"/>
          <w:numId w:val="0"/>
        </w:numPr>
        <w:spacing w:after="120" w:afterLines="0" w:afterAutospacing="0"/>
        <w:jc w:val="center"/>
      </w:pPr>
    </w:p>
    <w:p w14:paraId="5CBE637C">
      <w:pPr>
        <w:pStyle w:val="3"/>
        <w:widowControl w:val="0"/>
        <w:numPr>
          <w:ilvl w:val="0"/>
          <w:numId w:val="5"/>
        </w:numPr>
        <w:spacing w:after="120" w:afterLines="0" w:afterAutospacing="0"/>
        <w:ind w:left="0" w:leftChars="0" w:firstLine="0" w:firstLineChars="0"/>
        <w:jc w:val="both"/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点击进入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写作训练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模式，可实时记录写作过程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用时、词汇数量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等数据。</w:t>
      </w:r>
    </w:p>
    <w:p w14:paraId="3769963E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both"/>
      </w:pPr>
    </w:p>
    <w:p w14:paraId="708707F7">
      <w:pPr>
        <w:widowControl w:val="0"/>
        <w:numPr>
          <w:ilvl w:val="0"/>
          <w:numId w:val="0"/>
        </w:numPr>
        <w:tabs>
          <w:tab w:val="left" w:pos="1345"/>
        </w:tabs>
        <w:bidi w:val="0"/>
        <w:jc w:val="center"/>
      </w:pPr>
      <w:r>
        <w:drawing>
          <wp:inline distT="0" distB="0" distL="114300" distR="114300">
            <wp:extent cx="5085715" cy="1794510"/>
            <wp:effectExtent l="9525" t="9525" r="10160" b="24765"/>
            <wp:docPr id="3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085715" cy="17945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C456C6A">
      <w:pPr>
        <w:widowControl w:val="0"/>
        <w:numPr>
          <w:ilvl w:val="0"/>
          <w:numId w:val="0"/>
        </w:numPr>
        <w:tabs>
          <w:tab w:val="left" w:pos="1345"/>
        </w:tabs>
        <w:bidi w:val="0"/>
        <w:jc w:val="center"/>
      </w:pPr>
    </w:p>
    <w:p w14:paraId="2BD5BC02">
      <w:pPr>
        <w:widowControl w:val="0"/>
        <w:numPr>
          <w:ilvl w:val="0"/>
          <w:numId w:val="0"/>
        </w:numPr>
        <w:tabs>
          <w:tab w:val="left" w:pos="1345"/>
        </w:tabs>
        <w:bidi w:val="0"/>
        <w:jc w:val="center"/>
      </w:pPr>
    </w:p>
    <w:p w14:paraId="0A04C08B">
      <w:pPr>
        <w:widowControl w:val="0"/>
        <w:numPr>
          <w:ilvl w:val="0"/>
          <w:numId w:val="0"/>
        </w:numPr>
        <w:tabs>
          <w:tab w:val="left" w:pos="1345"/>
        </w:tabs>
        <w:bidi w:val="0"/>
        <w:jc w:val="both"/>
      </w:pPr>
    </w:p>
    <w:p w14:paraId="25C375F2">
      <w:pPr>
        <w:pStyle w:val="3"/>
        <w:widowControl w:val="0"/>
        <w:numPr>
          <w:ilvl w:val="0"/>
          <w:numId w:val="5"/>
        </w:numPr>
        <w:spacing w:after="120" w:afterLines="0" w:afterAutospacing="0"/>
        <w:ind w:left="0" w:leftChars="0" w:firstLine="0" w:firstLineChars="0"/>
        <w:jc w:val="both"/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写作完成点击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批改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可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智能批改校对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，得出分数，同时支持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AI点评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，给出写作优化建议，提高写作水平，针对性提高写作能力！</w:t>
      </w:r>
    </w:p>
    <w:p w14:paraId="308865EF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  <w:r>
        <w:drawing>
          <wp:inline distT="0" distB="0" distL="114300" distR="114300">
            <wp:extent cx="2508885" cy="2787650"/>
            <wp:effectExtent l="9525" t="9525" r="15240" b="22225"/>
            <wp:docPr id="4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508885" cy="27876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</w:t>
      </w:r>
      <w:r>
        <w:drawing>
          <wp:inline distT="0" distB="0" distL="114300" distR="114300">
            <wp:extent cx="1983105" cy="2811145"/>
            <wp:effectExtent l="9525" t="9525" r="26670" b="17780"/>
            <wp:docPr id="5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83105" cy="28111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D1D689">
      <w:pPr>
        <w:pStyle w:val="3"/>
        <w:widowControl w:val="0"/>
        <w:numPr>
          <w:ilvl w:val="0"/>
          <w:numId w:val="5"/>
        </w:numPr>
        <w:spacing w:after="120" w:afterLines="0" w:afterAutospacing="0"/>
        <w:ind w:left="0" w:leftChars="0" w:firstLine="0" w:firstLineChars="0"/>
        <w:jc w:val="both"/>
      </w:pP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每日写作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及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写作报告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，可记录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每日写作打卡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及智能统计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写作分析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数据。</w:t>
      </w:r>
    </w:p>
    <w:p w14:paraId="42FA0BE9">
      <w:pPr>
        <w:widowControl w:val="0"/>
        <w:numPr>
          <w:ilvl w:val="0"/>
          <w:numId w:val="0"/>
        </w:numPr>
        <w:tabs>
          <w:tab w:val="left" w:pos="1345"/>
        </w:tabs>
        <w:bidi w:val="0"/>
        <w:jc w:val="both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203200</wp:posOffset>
            </wp:positionH>
            <wp:positionV relativeFrom="paragraph">
              <wp:posOffset>58420</wp:posOffset>
            </wp:positionV>
            <wp:extent cx="2991485" cy="2696210"/>
            <wp:effectExtent l="9525" t="9525" r="27940" b="18415"/>
            <wp:wrapSquare wrapText="bothSides"/>
            <wp:docPr id="4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991485" cy="26962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663D8EEF">
      <w:pPr>
        <w:widowControl w:val="0"/>
        <w:numPr>
          <w:ilvl w:val="0"/>
          <w:numId w:val="0"/>
        </w:numPr>
        <w:tabs>
          <w:tab w:val="left" w:pos="1345"/>
        </w:tabs>
        <w:bidi w:val="0"/>
        <w:jc w:val="center"/>
        <w:rPr>
          <w:rFonts w:hint="eastAsia"/>
          <w:lang w:val="en-US" w:eastAsia="zh-CN"/>
        </w:rPr>
      </w:pPr>
    </w:p>
    <w:p w14:paraId="2B477E39">
      <w:pPr>
        <w:widowControl w:val="0"/>
        <w:numPr>
          <w:ilvl w:val="0"/>
          <w:numId w:val="0"/>
        </w:numPr>
        <w:tabs>
          <w:tab w:val="left" w:pos="1345"/>
        </w:tabs>
        <w:bidi w:val="0"/>
        <w:jc w:val="center"/>
        <w:rPr>
          <w:rFonts w:hint="eastAsia"/>
          <w:lang w:val="en-US" w:eastAsia="zh-CN"/>
        </w:rPr>
      </w:pPr>
    </w:p>
    <w:p w14:paraId="2220933E">
      <w:pPr>
        <w:widowControl w:val="0"/>
        <w:numPr>
          <w:ilvl w:val="0"/>
          <w:numId w:val="0"/>
        </w:numPr>
        <w:tabs>
          <w:tab w:val="left" w:pos="1345"/>
        </w:tabs>
        <w:bidi w:val="0"/>
        <w:jc w:val="center"/>
        <w:rPr>
          <w:rFonts w:hint="eastAsia"/>
          <w:lang w:val="en-US" w:eastAsia="zh-CN"/>
        </w:rPr>
      </w:pPr>
    </w:p>
    <w:p w14:paraId="1AAC2449">
      <w:pPr>
        <w:widowControl w:val="0"/>
        <w:numPr>
          <w:ilvl w:val="0"/>
          <w:numId w:val="0"/>
        </w:numPr>
        <w:tabs>
          <w:tab w:val="left" w:pos="1345"/>
        </w:tabs>
        <w:bidi w:val="0"/>
        <w:jc w:val="center"/>
        <w:rPr>
          <w:rFonts w:hint="eastAsia"/>
          <w:lang w:val="en-US" w:eastAsia="zh-CN"/>
        </w:rPr>
      </w:pPr>
    </w:p>
    <w:p w14:paraId="456D3E7F">
      <w:pPr>
        <w:widowControl w:val="0"/>
        <w:numPr>
          <w:ilvl w:val="0"/>
          <w:numId w:val="0"/>
        </w:numPr>
        <w:tabs>
          <w:tab w:val="left" w:pos="1345"/>
        </w:tabs>
        <w:bidi w:val="0"/>
        <w:jc w:val="center"/>
        <w:rPr>
          <w:rFonts w:hint="eastAsia"/>
          <w:lang w:val="en-US" w:eastAsia="zh-CN"/>
        </w:rPr>
      </w:pPr>
    </w:p>
    <w:p w14:paraId="67B40BF2">
      <w:pPr>
        <w:widowControl w:val="0"/>
        <w:numPr>
          <w:ilvl w:val="0"/>
          <w:numId w:val="0"/>
        </w:numPr>
        <w:tabs>
          <w:tab w:val="left" w:pos="1345"/>
        </w:tabs>
        <w:bidi w:val="0"/>
        <w:jc w:val="center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-922655</wp:posOffset>
            </wp:positionH>
            <wp:positionV relativeFrom="paragraph">
              <wp:posOffset>-76835</wp:posOffset>
            </wp:positionV>
            <wp:extent cx="2738120" cy="3161665"/>
            <wp:effectExtent l="9525" t="9525" r="14605" b="10160"/>
            <wp:wrapSquare wrapText="bothSides"/>
            <wp:docPr id="44" name="图片 30" descr="E:/Desktop/图片/每日写作.png每日写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0" descr="E:/Desktop/图片/每日写作.png每日写作"/>
                    <pic:cNvPicPr>
                      <a:picLocks noChangeAspect="1"/>
                    </pic:cNvPicPr>
                  </pic:nvPicPr>
                  <pic:blipFill>
                    <a:blip r:embed="rId36"/>
                    <a:srcRect l="-529" t="-5" b="166"/>
                    <a:stretch>
                      <a:fillRect/>
                    </a:stretch>
                  </pic:blipFill>
                  <pic:spPr>
                    <a:xfrm>
                      <a:off x="0" y="0"/>
                      <a:ext cx="2738120" cy="31616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7245181A">
      <w:pPr>
        <w:widowControl w:val="0"/>
        <w:numPr>
          <w:ilvl w:val="0"/>
          <w:numId w:val="0"/>
        </w:numPr>
        <w:tabs>
          <w:tab w:val="left" w:pos="1345"/>
        </w:tabs>
        <w:bidi w:val="0"/>
        <w:jc w:val="center"/>
        <w:rPr>
          <w:rFonts w:hint="eastAsia"/>
          <w:lang w:val="en-US" w:eastAsia="zh-CN"/>
        </w:rPr>
      </w:pPr>
    </w:p>
    <w:p w14:paraId="6C6F3971">
      <w:pPr>
        <w:widowControl w:val="0"/>
        <w:numPr>
          <w:ilvl w:val="0"/>
          <w:numId w:val="0"/>
        </w:numPr>
        <w:tabs>
          <w:tab w:val="left" w:pos="1345"/>
        </w:tabs>
        <w:bidi w:val="0"/>
        <w:jc w:val="center"/>
        <w:rPr>
          <w:rFonts w:hint="eastAsia"/>
          <w:lang w:val="en-US" w:eastAsia="zh-CN"/>
        </w:rPr>
      </w:pPr>
    </w:p>
    <w:p w14:paraId="1F5D0840">
      <w:pPr>
        <w:widowControl w:val="0"/>
        <w:numPr>
          <w:ilvl w:val="0"/>
          <w:numId w:val="0"/>
        </w:numPr>
        <w:tabs>
          <w:tab w:val="left" w:pos="1345"/>
        </w:tabs>
        <w:bidi w:val="0"/>
        <w:jc w:val="center"/>
        <w:rPr>
          <w:rFonts w:hint="eastAsia"/>
          <w:lang w:val="en-US" w:eastAsia="zh-CN"/>
        </w:rPr>
      </w:pPr>
    </w:p>
    <w:p w14:paraId="18097BDE">
      <w:pPr>
        <w:widowControl w:val="0"/>
        <w:numPr>
          <w:ilvl w:val="0"/>
          <w:numId w:val="0"/>
        </w:numPr>
        <w:tabs>
          <w:tab w:val="left" w:pos="1345"/>
        </w:tabs>
        <w:bidi w:val="0"/>
        <w:jc w:val="center"/>
        <w:rPr>
          <w:rFonts w:hint="eastAsia"/>
          <w:lang w:val="en-US" w:eastAsia="zh-CN"/>
        </w:rPr>
      </w:pPr>
    </w:p>
    <w:p w14:paraId="4687CCF8">
      <w:pPr>
        <w:widowControl w:val="0"/>
        <w:numPr>
          <w:ilvl w:val="0"/>
          <w:numId w:val="0"/>
        </w:numPr>
        <w:tabs>
          <w:tab w:val="left" w:pos="1345"/>
        </w:tabs>
        <w:bidi w:val="0"/>
        <w:jc w:val="center"/>
        <w:rPr>
          <w:rFonts w:hint="eastAsia"/>
          <w:lang w:val="en-US" w:eastAsia="zh-CN"/>
        </w:rPr>
      </w:pPr>
    </w:p>
    <w:p w14:paraId="3C196B48">
      <w:pPr>
        <w:widowControl w:val="0"/>
        <w:numPr>
          <w:ilvl w:val="0"/>
          <w:numId w:val="0"/>
        </w:numPr>
        <w:tabs>
          <w:tab w:val="left" w:pos="1345"/>
        </w:tabs>
        <w:bidi w:val="0"/>
        <w:jc w:val="center"/>
        <w:rPr>
          <w:rFonts w:hint="eastAsia"/>
          <w:lang w:val="en-US" w:eastAsia="zh-CN"/>
        </w:rPr>
      </w:pPr>
    </w:p>
    <w:p w14:paraId="02817DF3">
      <w:pPr>
        <w:numPr>
          <w:ilvl w:val="0"/>
          <w:numId w:val="2"/>
        </w:numPr>
        <w:tabs>
          <w:tab w:val="left" w:pos="1345"/>
        </w:tabs>
        <w:bidi w:val="0"/>
        <w:jc w:val="both"/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翻译中心</w:t>
      </w:r>
    </w:p>
    <w:p w14:paraId="006355A9">
      <w:pPr>
        <w:pStyle w:val="3"/>
        <w:widowControl w:val="0"/>
        <w:numPr>
          <w:ilvl w:val="0"/>
          <w:numId w:val="6"/>
        </w:numPr>
        <w:spacing w:after="120" w:afterLines="0" w:afterAutospacing="0"/>
        <w:ind w:left="0" w:leftChars="0" w:firstLine="0" w:firstLineChars="0"/>
        <w:jc w:val="both"/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点击进入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翻译中心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包含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精品课程、翻译语料、每日翻译、实用网站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及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翻译报告五大功能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。</w:t>
      </w:r>
    </w:p>
    <w:p w14:paraId="2C49A37E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  <w:r>
        <w:drawing>
          <wp:inline distT="0" distB="0" distL="114300" distR="114300">
            <wp:extent cx="4088130" cy="2688590"/>
            <wp:effectExtent l="9525" t="9525" r="17145" b="26035"/>
            <wp:docPr id="5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088130" cy="26885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8A4F914">
      <w:pPr>
        <w:pStyle w:val="3"/>
        <w:widowControl w:val="0"/>
        <w:numPr>
          <w:ilvl w:val="0"/>
          <w:numId w:val="6"/>
        </w:numPr>
        <w:spacing w:after="120" w:afterLines="0" w:afterAutospacing="0"/>
        <w:ind w:left="0" w:leftChars="0" w:firstLine="0" w:firstLineChars="0"/>
        <w:jc w:val="both"/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点击进入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翻译精品课程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可选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翻译原文、逐句翻译、全篇翻译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模式进行翻译训练，完成翻译并保存翻译内容后可解锁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参考译文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内容。</w:t>
      </w:r>
    </w:p>
    <w:p w14:paraId="5EBB7F71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  <w:r>
        <w:drawing>
          <wp:inline distT="0" distB="0" distL="114300" distR="114300">
            <wp:extent cx="3954780" cy="3423285"/>
            <wp:effectExtent l="9525" t="9525" r="17145" b="15240"/>
            <wp:docPr id="46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954780" cy="34232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5B65515">
      <w:pPr>
        <w:pStyle w:val="3"/>
        <w:widowControl w:val="0"/>
        <w:numPr>
          <w:ilvl w:val="0"/>
          <w:numId w:val="6"/>
        </w:numPr>
        <w:spacing w:after="120" w:afterLines="0" w:afterAutospacing="0"/>
        <w:ind w:left="0" w:leftChars="0" w:firstLine="0" w:firstLineChars="0"/>
        <w:jc w:val="both"/>
      </w:pP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翻译语料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提供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经济、社会、科技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等主题语料，点击相应主题积累语料。</w:t>
      </w:r>
    </w:p>
    <w:p w14:paraId="1BFC3DAC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  <w: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615950</wp:posOffset>
            </wp:positionH>
            <wp:positionV relativeFrom="paragraph">
              <wp:posOffset>130810</wp:posOffset>
            </wp:positionV>
            <wp:extent cx="2790190" cy="2145665"/>
            <wp:effectExtent l="9525" t="9525" r="19685" b="16510"/>
            <wp:wrapSquare wrapText="bothSides"/>
            <wp:docPr id="47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790190" cy="21456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7955ECA4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</w:p>
    <w:p w14:paraId="5B2163B1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</w:p>
    <w:p w14:paraId="300966BF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  <w: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2263775</wp:posOffset>
            </wp:positionH>
            <wp:positionV relativeFrom="paragraph">
              <wp:posOffset>68580</wp:posOffset>
            </wp:positionV>
            <wp:extent cx="2727960" cy="1639570"/>
            <wp:effectExtent l="9525" t="9525" r="24765" b="27305"/>
            <wp:wrapSquare wrapText="bothSides"/>
            <wp:docPr id="4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727960" cy="16395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3E08F357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</w:p>
    <w:p w14:paraId="0CADC937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</w:p>
    <w:p w14:paraId="20D5E9A4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</w:p>
    <w:p w14:paraId="1F06760E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</w:p>
    <w:p w14:paraId="161FED12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</w:p>
    <w:p w14:paraId="6E81AE8C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both"/>
      </w:pPr>
    </w:p>
    <w:p w14:paraId="7FD50844">
      <w:pPr>
        <w:pStyle w:val="3"/>
        <w:widowControl w:val="0"/>
        <w:numPr>
          <w:ilvl w:val="0"/>
          <w:numId w:val="6"/>
        </w:numPr>
        <w:spacing w:after="120" w:afterLines="0" w:afterAutospacing="0"/>
        <w:ind w:left="0" w:leftChars="0" w:firstLine="0" w:firstLineChars="0"/>
        <w:jc w:val="both"/>
      </w:pP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每日翻译、实用网站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及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翻译报告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提供个性化翻译训练内容，积累翻译练习量，实现翻译训练针对性提高，完成每日翻译练习即统计翻译数据形成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翻译报告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。</w:t>
      </w:r>
    </w:p>
    <w:p w14:paraId="7019F272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  <w:r>
        <w:drawing>
          <wp:inline distT="0" distB="0" distL="114300" distR="114300">
            <wp:extent cx="3423920" cy="3462655"/>
            <wp:effectExtent l="9525" t="9525" r="14605" b="13970"/>
            <wp:docPr id="50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423920" cy="34626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5A92B00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</w:p>
    <w:p w14:paraId="3D20C5B3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</w:p>
    <w:p w14:paraId="2557044D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</w:p>
    <w:p w14:paraId="6593E2F2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</w:p>
    <w:p w14:paraId="79F8E865">
      <w:pPr>
        <w:numPr>
          <w:ilvl w:val="0"/>
          <w:numId w:val="2"/>
        </w:numPr>
        <w:tabs>
          <w:tab w:val="left" w:pos="1345"/>
        </w:tabs>
        <w:bidi w:val="0"/>
        <w:jc w:val="both"/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考试中心</w:t>
      </w:r>
    </w:p>
    <w:p w14:paraId="7A36D20B">
      <w:pPr>
        <w:pStyle w:val="3"/>
        <w:widowControl w:val="0"/>
        <w:numPr>
          <w:ilvl w:val="0"/>
          <w:numId w:val="7"/>
        </w:numPr>
        <w:spacing w:after="120" w:afterLines="0" w:afterAutospacing="0"/>
        <w:ind w:left="0" w:leftChars="0" w:firstLine="0" w:firstLineChars="0"/>
        <w:jc w:val="both"/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点击进入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翻译中心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包含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模考训练、考试动态、考试报告，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三大功能；</w:t>
      </w:r>
    </w:p>
    <w:p w14:paraId="53636CEB">
      <w:pPr>
        <w:pStyle w:val="3"/>
        <w:widowControl w:val="0"/>
        <w:numPr>
          <w:ilvl w:val="0"/>
          <w:numId w:val="0"/>
        </w:numPr>
        <w:spacing w:after="120" w:afterLines="0" w:afterAutospacing="0"/>
        <w:jc w:val="center"/>
      </w:pPr>
      <w:r>
        <w:drawing>
          <wp:inline distT="0" distB="0" distL="114300" distR="114300">
            <wp:extent cx="4337685" cy="2164715"/>
            <wp:effectExtent l="9525" t="9525" r="15240" b="16510"/>
            <wp:docPr id="5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337685" cy="21647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5D52B1">
      <w:pPr>
        <w:pStyle w:val="3"/>
        <w:widowControl w:val="0"/>
        <w:numPr>
          <w:ilvl w:val="0"/>
          <w:numId w:val="7"/>
        </w:numPr>
        <w:spacing w:after="120" w:afterLines="0" w:afterAutospacing="0"/>
        <w:ind w:left="0" w:leftChars="0" w:firstLine="0" w:firstLineChars="0"/>
        <w:jc w:val="both"/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模考训练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包含各类考试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真题模考、专项训练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，点击即可选择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自由练习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或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模拟考试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，两种模式进行考试训练；</w:t>
      </w:r>
    </w:p>
    <w:p w14:paraId="1506BC9F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  <w:r>
        <w:drawing>
          <wp:inline distT="0" distB="0" distL="114300" distR="114300">
            <wp:extent cx="4602480" cy="1881505"/>
            <wp:effectExtent l="9525" t="9525" r="17145" b="13970"/>
            <wp:docPr id="5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0"/>
                    <pic:cNvPicPr>
                      <a:picLocks noChangeAspect="1"/>
                    </pic:cNvPicPr>
                  </pic:nvPicPr>
                  <pic:blipFill>
                    <a:blip r:embed="rId43"/>
                    <a:srcRect b="47928"/>
                    <a:stretch>
                      <a:fillRect/>
                    </a:stretch>
                  </pic:blipFill>
                  <pic:spPr>
                    <a:xfrm>
                      <a:off x="0" y="0"/>
                      <a:ext cx="4602480" cy="18815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79C0215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  <w:r>
        <w:drawing>
          <wp:inline distT="0" distB="0" distL="114300" distR="114300">
            <wp:extent cx="2597150" cy="1858645"/>
            <wp:effectExtent l="9525" t="9525" r="22225" b="17780"/>
            <wp:docPr id="60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2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597150" cy="18586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drawing>
          <wp:inline distT="0" distB="0" distL="114300" distR="114300">
            <wp:extent cx="2072640" cy="1868170"/>
            <wp:effectExtent l="9525" t="9525" r="13335" b="27305"/>
            <wp:docPr id="59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072640" cy="18681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1DE6893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</w:p>
    <w:p w14:paraId="2FE5D5E0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</w:p>
    <w:p w14:paraId="496677F4">
      <w:pPr>
        <w:pStyle w:val="3"/>
        <w:widowControl w:val="0"/>
        <w:numPr>
          <w:ilvl w:val="0"/>
          <w:numId w:val="7"/>
        </w:numPr>
        <w:spacing w:after="120" w:afterLines="0" w:afterAutospacing="0"/>
        <w:ind w:left="0" w:leftChars="0" w:firstLine="0" w:firstLineChars="0"/>
        <w:jc w:val="both"/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考试动态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包含各语言考试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报考时间及指南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，考试日历，考试资讯一目了然，全年重要考试不再错过；</w:t>
      </w:r>
    </w:p>
    <w:p w14:paraId="21493B09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4128770" cy="1829435"/>
            <wp:effectExtent l="9525" t="9525" r="14605" b="27940"/>
            <wp:docPr id="61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23"/>
                    <pic:cNvPicPr>
                      <a:picLocks noChangeAspect="1"/>
                    </pic:cNvPicPr>
                  </pic:nvPicPr>
                  <pic:blipFill>
                    <a:blip r:embed="rId46"/>
                    <a:srcRect r="2591"/>
                    <a:stretch>
                      <a:fillRect/>
                    </a:stretch>
                  </pic:blipFill>
                  <pic:spPr>
                    <a:xfrm>
                      <a:off x="0" y="0"/>
                      <a:ext cx="4128770" cy="18294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EA5436D">
      <w:pPr>
        <w:pStyle w:val="3"/>
        <w:widowControl w:val="0"/>
        <w:numPr>
          <w:ilvl w:val="0"/>
          <w:numId w:val="7"/>
        </w:numPr>
        <w:spacing w:after="120" w:afterLines="0" w:afterAutospacing="0"/>
        <w:ind w:left="0" w:leftChars="0" w:firstLine="0" w:firstLineChars="0"/>
        <w:jc w:val="both"/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考试报告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自动生成成绩分析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考试数据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，个性化统计参加过的各模拟考试成绩数据，跟踪考试成绩提高曲线，助力成绩提高！</w:t>
      </w:r>
    </w:p>
    <w:p w14:paraId="554812C6">
      <w:pPr>
        <w:pStyle w:val="3"/>
        <w:widowControl w:val="0"/>
        <w:numPr>
          <w:ilvl w:val="0"/>
          <w:numId w:val="0"/>
        </w:numPr>
        <w:spacing w:after="120" w:afterLines="0" w:afterAutospacing="0"/>
        <w:ind w:leftChars="0"/>
        <w:jc w:val="center"/>
      </w:pPr>
      <w:r>
        <w:drawing>
          <wp:inline distT="0" distB="0" distL="114300" distR="114300">
            <wp:extent cx="4054475" cy="2277110"/>
            <wp:effectExtent l="9525" t="9525" r="12700" b="18415"/>
            <wp:docPr id="63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2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054475" cy="22771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F0DAA6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79FF1ACA">
      <w:pPr>
        <w:numPr>
          <w:ilvl w:val="0"/>
          <w:numId w:val="2"/>
        </w:numPr>
        <w:tabs>
          <w:tab w:val="left" w:pos="1345"/>
        </w:tabs>
        <w:bidi w:val="0"/>
        <w:jc w:val="both"/>
        <w:rPr>
          <w:rFonts w:hint="default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赛事活动</w:t>
      </w:r>
    </w:p>
    <w:p w14:paraId="61C89094">
      <w:pPr>
        <w:pStyle w:val="3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20" w:afterLines="0" w:afterAutospacing="0"/>
        <w:ind w:firstLine="480" w:firstLineChars="200"/>
        <w:jc w:val="both"/>
        <w:textAlignment w:val="auto"/>
        <w:rPr>
          <w:rFonts w:hint="default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通过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首页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的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赛事活动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入口，选择英语赛事活动，报名参与丰富多彩的比赛，通过活动入口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上传作品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并关注活动动态等。</w:t>
      </w:r>
      <w:bookmarkStart w:id="0" w:name="_GoBack"/>
      <w:bookmarkEnd w:id="0"/>
    </w:p>
    <w:p w14:paraId="1B2C4330">
      <w:pPr>
        <w:pStyle w:val="3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20" w:afterLines="0" w:afterAutospacing="0"/>
        <w:ind w:firstLine="480" w:firstLineChars="200"/>
        <w:jc w:val="both"/>
        <w:textAlignment w:val="auto"/>
      </w:pPr>
      <w:r>
        <w:drawing>
          <wp:inline distT="0" distB="0" distL="114300" distR="114300">
            <wp:extent cx="4838065" cy="3517900"/>
            <wp:effectExtent l="9525" t="9525" r="10160" b="1587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838065" cy="35179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A98226F">
      <w:pPr>
        <w:pStyle w:val="3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20" w:afterLines="0" w:afterAutospacing="0"/>
        <w:ind w:firstLine="480" w:firstLineChars="200"/>
        <w:jc w:val="both"/>
        <w:textAlignment w:val="auto"/>
        <w:rPr>
          <w:rFonts w:hint="default"/>
          <w:lang w:val="en-US" w:eastAsia="zh-CN"/>
        </w:rPr>
      </w:pPr>
    </w:p>
    <w:p w14:paraId="61F967ED">
      <w:pPr>
        <w:widowControl w:val="0"/>
        <w:numPr>
          <w:ilvl w:val="0"/>
          <w:numId w:val="0"/>
        </w:numPr>
        <w:tabs>
          <w:tab w:val="left" w:pos="678"/>
        </w:tabs>
        <w:bidi w:val="0"/>
        <w:ind w:firstLine="560" w:firstLineChars="200"/>
        <w:jc w:val="left"/>
        <w:rPr>
          <w:rFonts w:hint="eastAsia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8"/>
          <w:szCs w:val="28"/>
          <w:lang w:val="en-US" w:eastAsia="zh-CN"/>
        </w:rPr>
        <w:t>更多精彩功能及内容欢迎登录</w:t>
      </w:r>
      <w:r>
        <w:rPr>
          <w:rStyle w:val="6"/>
          <w:rFonts w:hint="eastAsia" w:ascii="微软雅黑" w:hAnsi="微软雅黑" w:eastAsia="微软雅黑" w:cs="微软雅黑"/>
          <w:b/>
          <w:bCs/>
          <w:sz w:val="28"/>
          <w:szCs w:val="28"/>
          <w:lang w:val="en-US" w:eastAsia="zh-CN"/>
        </w:rPr>
        <w:t>www.52met.com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2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进入『MET世界语言学习馆』官网</w:t>
      </w:r>
      <w:r>
        <w:rPr>
          <w:rFonts w:hint="eastAsia" w:ascii="微软雅黑" w:hAnsi="微软雅黑" w:eastAsia="微软雅黑" w:cs="微软雅黑"/>
          <w:b w:val="0"/>
          <w:bCs w:val="0"/>
          <w:sz w:val="28"/>
          <w:szCs w:val="28"/>
          <w:lang w:val="en-US" w:eastAsia="zh-CN"/>
        </w:rPr>
        <w:t>继续探索！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F7FA748"/>
    <w:multiLevelType w:val="singleLevel"/>
    <w:tmpl w:val="CF7FA748"/>
    <w:lvl w:ilvl="0" w:tentative="0">
      <w:start w:val="2"/>
      <w:numFmt w:val="decimal"/>
      <w:suff w:val="nothing"/>
      <w:lvlText w:val="%1、"/>
      <w:lvlJc w:val="left"/>
    </w:lvl>
  </w:abstractNum>
  <w:abstractNum w:abstractNumId="1">
    <w:nsid w:val="E9364D77"/>
    <w:multiLevelType w:val="singleLevel"/>
    <w:tmpl w:val="E9364D77"/>
    <w:lvl w:ilvl="0" w:tentative="0">
      <w:start w:val="1"/>
      <w:numFmt w:val="decimal"/>
      <w:suff w:val="nothing"/>
      <w:lvlText w:val="（%1）"/>
      <w:lvlJc w:val="left"/>
      <w:pPr>
        <w:ind w:left="0" w:leftChars="0" w:firstLine="0" w:firstLineChars="0"/>
      </w:pPr>
      <w:rPr>
        <w:rFonts w:hint="default" w:ascii="微软雅黑" w:hAnsi="微软雅黑" w:eastAsia="微软雅黑" w:cs="微软雅黑"/>
      </w:rPr>
    </w:lvl>
  </w:abstractNum>
  <w:abstractNum w:abstractNumId="2">
    <w:nsid w:val="01835D90"/>
    <w:multiLevelType w:val="singleLevel"/>
    <w:tmpl w:val="01835D90"/>
    <w:lvl w:ilvl="0" w:tentative="0">
      <w:start w:val="1"/>
      <w:numFmt w:val="decimal"/>
      <w:suff w:val="nothing"/>
      <w:lvlText w:val="（%1）"/>
      <w:lvlJc w:val="left"/>
      <w:pPr>
        <w:ind w:left="0" w:leftChars="0" w:firstLine="0" w:firstLineChars="0"/>
      </w:pPr>
      <w:rPr>
        <w:rFonts w:hint="default" w:ascii="微软雅黑" w:hAnsi="微软雅黑" w:eastAsia="微软雅黑" w:cs="微软雅黑"/>
        <w:b w:val="0"/>
        <w:bCs w:val="0"/>
      </w:rPr>
    </w:lvl>
  </w:abstractNum>
  <w:abstractNum w:abstractNumId="3">
    <w:nsid w:val="2A6CE3D1"/>
    <w:multiLevelType w:val="singleLevel"/>
    <w:tmpl w:val="2A6CE3D1"/>
    <w:lvl w:ilvl="0" w:tentative="0">
      <w:start w:val="1"/>
      <w:numFmt w:val="decimal"/>
      <w:suff w:val="nothing"/>
      <w:lvlText w:val="（%1）"/>
      <w:lvlJc w:val="left"/>
      <w:pPr>
        <w:ind w:left="0" w:leftChars="0" w:firstLine="0" w:firstLineChars="0"/>
      </w:pPr>
      <w:rPr>
        <w:rFonts w:hint="default" w:ascii="微软雅黑" w:hAnsi="微软雅黑" w:eastAsia="微软雅黑" w:cs="微软雅黑"/>
        <w:sz w:val="24"/>
        <w:szCs w:val="24"/>
      </w:rPr>
    </w:lvl>
  </w:abstractNum>
  <w:abstractNum w:abstractNumId="4">
    <w:nsid w:val="596BED87"/>
    <w:multiLevelType w:val="singleLevel"/>
    <w:tmpl w:val="596BED87"/>
    <w:lvl w:ilvl="0" w:tentative="0">
      <w:start w:val="1"/>
      <w:numFmt w:val="decimal"/>
      <w:suff w:val="nothing"/>
      <w:lvlText w:val="（%1）"/>
      <w:lvlJc w:val="left"/>
      <w:pPr>
        <w:ind w:left="0" w:leftChars="0" w:firstLine="0" w:firstLineChars="0"/>
      </w:pPr>
      <w:rPr>
        <w:rFonts w:hint="default" w:ascii="微软雅黑" w:hAnsi="微软雅黑" w:eastAsia="微软雅黑" w:cs="微软雅黑"/>
        <w:b w:val="0"/>
        <w:bCs w:val="0"/>
      </w:rPr>
    </w:lvl>
  </w:abstractNum>
  <w:abstractNum w:abstractNumId="5">
    <w:nsid w:val="64165C8C"/>
    <w:multiLevelType w:val="singleLevel"/>
    <w:tmpl w:val="64165C8C"/>
    <w:lvl w:ilvl="0" w:tentative="0">
      <w:start w:val="1"/>
      <w:numFmt w:val="decimal"/>
      <w:suff w:val="nothing"/>
      <w:lvlText w:val="（%1）"/>
      <w:lvlJc w:val="left"/>
      <w:pPr>
        <w:ind w:left="0" w:leftChars="0" w:firstLine="0" w:firstLineChars="0"/>
      </w:pPr>
      <w:rPr>
        <w:rFonts w:hint="default" w:ascii="微软雅黑" w:hAnsi="微软雅黑" w:eastAsia="微软雅黑" w:cs="微软雅黑"/>
        <w:b w:val="0"/>
        <w:bCs w:val="0"/>
      </w:rPr>
    </w:lvl>
  </w:abstractNum>
  <w:abstractNum w:abstractNumId="6">
    <w:nsid w:val="6E99217B"/>
    <w:multiLevelType w:val="singleLevel"/>
    <w:tmpl w:val="6E99217B"/>
    <w:lvl w:ilvl="0" w:tentative="0">
      <w:start w:val="1"/>
      <w:numFmt w:val="decimal"/>
      <w:suff w:val="nothing"/>
      <w:lvlText w:val="（%1）"/>
      <w:lvlJc w:val="left"/>
      <w:pPr>
        <w:ind w:left="0" w:leftChars="0" w:firstLine="0" w:firstLineChars="0"/>
      </w:pPr>
      <w:rPr>
        <w:rFonts w:hint="default" w:ascii="微软雅黑" w:hAnsi="微软雅黑" w:eastAsia="微软雅黑" w:cs="微软雅黑"/>
        <w:b w:val="0"/>
        <w:bCs w:val="0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4"/>
  </w:num>
  <w:num w:numId="5">
    <w:abstractNumId w:val="2"/>
  </w:num>
  <w:num w:numId="6">
    <w:abstractNumId w:val="6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QxNDM5OWMyZGRiNWI0MGIzZGZhYjFhOTFmZjllNzMifQ=="/>
  </w:docVars>
  <w:rsids>
    <w:rsidRoot w:val="00000000"/>
    <w:rsid w:val="004607BF"/>
    <w:rsid w:val="01E80DD4"/>
    <w:rsid w:val="01F14A42"/>
    <w:rsid w:val="064C6E52"/>
    <w:rsid w:val="06FC55CC"/>
    <w:rsid w:val="083E75C9"/>
    <w:rsid w:val="09CF6571"/>
    <w:rsid w:val="09FA1D07"/>
    <w:rsid w:val="0C0B5455"/>
    <w:rsid w:val="0C7C4E7B"/>
    <w:rsid w:val="0CFC20BD"/>
    <w:rsid w:val="109D5846"/>
    <w:rsid w:val="123C560D"/>
    <w:rsid w:val="14C818F8"/>
    <w:rsid w:val="14CD5DA3"/>
    <w:rsid w:val="14E76E65"/>
    <w:rsid w:val="190E5458"/>
    <w:rsid w:val="19FD4C46"/>
    <w:rsid w:val="1B001528"/>
    <w:rsid w:val="20427645"/>
    <w:rsid w:val="215E7CC9"/>
    <w:rsid w:val="21D150D7"/>
    <w:rsid w:val="22BA5BB9"/>
    <w:rsid w:val="24887E7C"/>
    <w:rsid w:val="2B773836"/>
    <w:rsid w:val="2F7E550D"/>
    <w:rsid w:val="30263E58"/>
    <w:rsid w:val="3057143F"/>
    <w:rsid w:val="32CF7EE6"/>
    <w:rsid w:val="361F1E6E"/>
    <w:rsid w:val="3680281D"/>
    <w:rsid w:val="38483841"/>
    <w:rsid w:val="39E34297"/>
    <w:rsid w:val="3A0B4AF4"/>
    <w:rsid w:val="3B7876E7"/>
    <w:rsid w:val="3CB0238E"/>
    <w:rsid w:val="3F2D162A"/>
    <w:rsid w:val="43C401ED"/>
    <w:rsid w:val="47911949"/>
    <w:rsid w:val="47A53A6A"/>
    <w:rsid w:val="47B57E4D"/>
    <w:rsid w:val="481027E3"/>
    <w:rsid w:val="49714CB5"/>
    <w:rsid w:val="4BA06A60"/>
    <w:rsid w:val="4CA02317"/>
    <w:rsid w:val="4D855C78"/>
    <w:rsid w:val="4DDC4049"/>
    <w:rsid w:val="4F0C1869"/>
    <w:rsid w:val="4F5368C9"/>
    <w:rsid w:val="4FBD599C"/>
    <w:rsid w:val="511F2F07"/>
    <w:rsid w:val="52CA2815"/>
    <w:rsid w:val="574A6804"/>
    <w:rsid w:val="58C20D4B"/>
    <w:rsid w:val="5A127080"/>
    <w:rsid w:val="5A365DA8"/>
    <w:rsid w:val="5CE768A3"/>
    <w:rsid w:val="5EDF2ECC"/>
    <w:rsid w:val="60E1039A"/>
    <w:rsid w:val="61F573E2"/>
    <w:rsid w:val="66B27F22"/>
    <w:rsid w:val="68CE2BBB"/>
    <w:rsid w:val="68EC43AE"/>
    <w:rsid w:val="693F4F83"/>
    <w:rsid w:val="6C8B724B"/>
    <w:rsid w:val="6E296D1B"/>
    <w:rsid w:val="6F6124E5"/>
    <w:rsid w:val="70657DB3"/>
    <w:rsid w:val="71406A75"/>
    <w:rsid w:val="75EC4022"/>
    <w:rsid w:val="798927D7"/>
    <w:rsid w:val="7CF96DAB"/>
    <w:rsid w:val="7E9D59F8"/>
    <w:rsid w:val="7F7817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eastAsia="宋体" w:cs="宋体" w:asciiTheme="minorAscii" w:hAnsiTheme="minorAscii"/>
      <w:kern w:val="2"/>
      <w:sz w:val="24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Indent"/>
    <w:basedOn w:val="1"/>
    <w:autoRedefine/>
    <w:qFormat/>
    <w:uiPriority w:val="0"/>
    <w:pPr>
      <w:spacing w:after="120" w:afterLines="0" w:afterAutospacing="0"/>
      <w:ind w:left="420" w:leftChars="200"/>
    </w:pPr>
  </w:style>
  <w:style w:type="paragraph" w:styleId="3">
    <w:name w:val="Body Text First Indent 2"/>
    <w:basedOn w:val="2"/>
    <w:autoRedefine/>
    <w:qFormat/>
    <w:uiPriority w:val="0"/>
    <w:pPr>
      <w:ind w:firstLine="420" w:firstLineChars="200"/>
    </w:pPr>
  </w:style>
  <w:style w:type="character" w:styleId="6">
    <w:name w:val="Hyperlink"/>
    <w:basedOn w:val="5"/>
    <w:autoRedefine/>
    <w:unhideWhenUsed/>
    <w:qFormat/>
    <w:uiPriority w:val="99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1" Type="http://schemas.openxmlformats.org/officeDocument/2006/relationships/fontTable" Target="fontTable.xml"/><Relationship Id="rId50" Type="http://schemas.openxmlformats.org/officeDocument/2006/relationships/numbering" Target="numbering.xml"/><Relationship Id="rId5" Type="http://schemas.openxmlformats.org/officeDocument/2006/relationships/image" Target="media/image2.png"/><Relationship Id="rId49" Type="http://schemas.openxmlformats.org/officeDocument/2006/relationships/customXml" Target="../customXml/item1.xml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jpe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jpe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18</Pages>
  <Words>1909</Words>
  <Characters>1945</Characters>
  <Lines>0</Lines>
  <Paragraphs>0</Paragraphs>
  <TotalTime>1</TotalTime>
  <ScaleCrop>false</ScaleCrop>
  <LinksUpToDate>false</LinksUpToDate>
  <CharactersWithSpaces>1955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2023-10-23T06:24:00Z</dcterms:created>
  <dc:creator>jing'jing</dc:creator>
  <cp:lastModifiedBy>W</cp:lastModifiedBy>
  <dcterms:modified xsi:type="dcterms:W3CDTF">2025-08-28T09:00:11Z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FCCF109C74D44FE4AB118533300BBF28_13</vt:lpwstr>
  </property>
  <property fmtid="{D5CDD505-2E9C-101B-9397-08002B2CF9AE}" pid="4" name="KSOTemplateDocerSaveRecord">
    <vt:lpwstr>eyJoZGlkIjoiM2QxNDM5OWMyZGRiNWI0MGIzZGZhYjFhOTFmZjllNzMiLCJ1c2VySWQiOiI2Mzg1NjE3MjkifQ==</vt:lpwstr>
  </property>
</Properties>
</file>